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278" w:rsidRDefault="00433278">
      <w:pPr>
        <w:spacing w:after="0" w:line="240" w:lineRule="auto"/>
        <w:ind w:right="540"/>
        <w:rPr>
          <w:b/>
          <w:sz w:val="23"/>
          <w:szCs w:val="23"/>
        </w:rPr>
      </w:pPr>
    </w:p>
    <w:p w:rsidR="00433278" w:rsidRDefault="00433278">
      <w:pPr>
        <w:spacing w:after="0" w:line="240" w:lineRule="auto"/>
        <w:ind w:right="540"/>
        <w:jc w:val="center"/>
        <w:rPr>
          <w:b/>
          <w:sz w:val="23"/>
          <w:szCs w:val="23"/>
        </w:rPr>
      </w:pPr>
    </w:p>
    <w:p w:rsidR="00433278" w:rsidRDefault="00433278">
      <w:pPr>
        <w:spacing w:after="0" w:line="240" w:lineRule="auto"/>
        <w:ind w:right="540"/>
        <w:rPr>
          <w:b/>
          <w:sz w:val="23"/>
          <w:szCs w:val="23"/>
        </w:rPr>
      </w:pPr>
    </w:p>
    <w:p w:rsidR="00433278" w:rsidRDefault="00433278">
      <w:pPr>
        <w:spacing w:after="0" w:line="240" w:lineRule="auto"/>
        <w:ind w:right="540"/>
        <w:rPr>
          <w:b/>
          <w:sz w:val="23"/>
          <w:szCs w:val="23"/>
        </w:rPr>
      </w:pPr>
    </w:p>
    <w:p w:rsidR="00433278" w:rsidRDefault="00433278">
      <w:pPr>
        <w:spacing w:after="0" w:line="240" w:lineRule="auto"/>
        <w:ind w:right="540"/>
        <w:rPr>
          <w:b/>
          <w:sz w:val="23"/>
          <w:szCs w:val="23"/>
        </w:rPr>
      </w:pPr>
    </w:p>
    <w:p w:rsidR="00433278" w:rsidRDefault="005D1CA4">
      <w:pPr>
        <w:spacing w:after="0" w:line="240" w:lineRule="auto"/>
        <w:ind w:right="540"/>
        <w:jc w:val="center"/>
        <w:rPr>
          <w:b/>
          <w:sz w:val="23"/>
          <w:szCs w:val="23"/>
        </w:rPr>
      </w:pPr>
      <w:r>
        <w:rPr>
          <w:b/>
          <w:sz w:val="23"/>
          <w:szCs w:val="23"/>
        </w:rPr>
        <w:t>AGENDA</w:t>
      </w:r>
    </w:p>
    <w:p w:rsidR="00433278" w:rsidRDefault="005D1CA4">
      <w:pPr>
        <w:spacing w:after="0" w:line="240" w:lineRule="auto"/>
        <w:ind w:right="540"/>
        <w:jc w:val="center"/>
        <w:rPr>
          <w:b/>
          <w:sz w:val="23"/>
          <w:szCs w:val="23"/>
        </w:rPr>
      </w:pPr>
      <w:r>
        <w:rPr>
          <w:b/>
          <w:sz w:val="23"/>
          <w:szCs w:val="23"/>
        </w:rPr>
        <w:t xml:space="preserve">Board of Regents Regular Meeting </w:t>
      </w:r>
    </w:p>
    <w:p w:rsidR="00433278" w:rsidRDefault="005D1CA4">
      <w:pPr>
        <w:spacing w:after="0" w:line="240" w:lineRule="auto"/>
        <w:ind w:right="540"/>
        <w:jc w:val="center"/>
        <w:rPr>
          <w:b/>
          <w:sz w:val="23"/>
          <w:szCs w:val="23"/>
        </w:rPr>
      </w:pPr>
      <w:r>
        <w:rPr>
          <w:b/>
          <w:sz w:val="23"/>
          <w:szCs w:val="23"/>
        </w:rPr>
        <w:t xml:space="preserve">Tuesday, </w:t>
      </w:r>
      <w:r w:rsidR="00CB755D">
        <w:rPr>
          <w:b/>
          <w:sz w:val="23"/>
          <w:szCs w:val="23"/>
        </w:rPr>
        <w:t>December 10</w:t>
      </w:r>
      <w:r w:rsidR="009E16F3">
        <w:rPr>
          <w:b/>
          <w:sz w:val="23"/>
          <w:szCs w:val="23"/>
        </w:rPr>
        <w:t>, 2024</w:t>
      </w:r>
      <w:r>
        <w:rPr>
          <w:b/>
          <w:sz w:val="23"/>
          <w:szCs w:val="23"/>
        </w:rPr>
        <w:t xml:space="preserve">, at </w:t>
      </w:r>
      <w:r w:rsidR="00053242">
        <w:rPr>
          <w:b/>
          <w:sz w:val="23"/>
          <w:szCs w:val="23"/>
        </w:rPr>
        <w:t>6</w:t>
      </w:r>
      <w:r w:rsidR="00C12993">
        <w:rPr>
          <w:b/>
          <w:sz w:val="23"/>
          <w:szCs w:val="23"/>
        </w:rPr>
        <w:t>:</w:t>
      </w:r>
      <w:r w:rsidR="00053242">
        <w:rPr>
          <w:b/>
          <w:sz w:val="23"/>
          <w:szCs w:val="23"/>
        </w:rPr>
        <w:t>3</w:t>
      </w:r>
      <w:r w:rsidR="00C12993">
        <w:rPr>
          <w:b/>
          <w:sz w:val="23"/>
          <w:szCs w:val="23"/>
        </w:rPr>
        <w:t>0</w:t>
      </w:r>
      <w:r>
        <w:rPr>
          <w:b/>
          <w:sz w:val="23"/>
          <w:szCs w:val="23"/>
        </w:rPr>
        <w:t xml:space="preserve"> </w:t>
      </w:r>
      <w:r w:rsidR="00C12993">
        <w:rPr>
          <w:b/>
          <w:sz w:val="23"/>
          <w:szCs w:val="23"/>
        </w:rPr>
        <w:t>p</w:t>
      </w:r>
      <w:r>
        <w:rPr>
          <w:b/>
          <w:sz w:val="23"/>
          <w:szCs w:val="23"/>
        </w:rPr>
        <w:t>.m.</w:t>
      </w:r>
    </w:p>
    <w:p w:rsidR="00433278" w:rsidRDefault="00CB755D">
      <w:pPr>
        <w:spacing w:after="0" w:line="240" w:lineRule="auto"/>
        <w:ind w:right="540"/>
        <w:jc w:val="center"/>
        <w:rPr>
          <w:b/>
          <w:sz w:val="23"/>
          <w:szCs w:val="23"/>
        </w:rPr>
      </w:pPr>
      <w:r>
        <w:rPr>
          <w:b/>
          <w:sz w:val="23"/>
          <w:szCs w:val="23"/>
        </w:rPr>
        <w:t>Tishomingo</w:t>
      </w:r>
      <w:r w:rsidR="000F1799">
        <w:rPr>
          <w:b/>
          <w:sz w:val="23"/>
          <w:szCs w:val="23"/>
        </w:rPr>
        <w:t xml:space="preserve"> </w:t>
      </w:r>
      <w:r w:rsidR="005D1CA4">
        <w:rPr>
          <w:b/>
          <w:sz w:val="23"/>
          <w:szCs w:val="23"/>
        </w:rPr>
        <w:t>Campus</w:t>
      </w:r>
    </w:p>
    <w:p w:rsidR="00544CE9" w:rsidRDefault="00CB755D">
      <w:pPr>
        <w:spacing w:after="0" w:line="240" w:lineRule="auto"/>
        <w:ind w:right="540"/>
        <w:jc w:val="center"/>
        <w:rPr>
          <w:b/>
        </w:rPr>
      </w:pPr>
      <w:r>
        <w:rPr>
          <w:b/>
        </w:rPr>
        <w:t>One Murray Campus, Tishomingo, OK 73460</w:t>
      </w:r>
    </w:p>
    <w:p w:rsidR="00544CE9" w:rsidRPr="00544CE9" w:rsidRDefault="00053242">
      <w:pPr>
        <w:spacing w:after="0" w:line="240" w:lineRule="auto"/>
        <w:ind w:right="540"/>
        <w:jc w:val="center"/>
        <w:rPr>
          <w:b/>
        </w:rPr>
      </w:pPr>
      <w:r>
        <w:rPr>
          <w:b/>
        </w:rPr>
        <w:t xml:space="preserve">Room </w:t>
      </w:r>
      <w:r w:rsidR="006321B0">
        <w:rPr>
          <w:b/>
        </w:rPr>
        <w:t>HS 119</w:t>
      </w:r>
    </w:p>
    <w:p w:rsidR="00433278" w:rsidRDefault="00433278" w:rsidP="00F64773">
      <w:pPr>
        <w:spacing w:after="0" w:line="240" w:lineRule="auto"/>
        <w:ind w:right="540"/>
        <w:jc w:val="both"/>
      </w:pPr>
    </w:p>
    <w:p w:rsidR="00433278" w:rsidRDefault="005D1CA4">
      <w:pPr>
        <w:spacing w:after="0" w:line="240" w:lineRule="auto"/>
        <w:ind w:right="540"/>
        <w:jc w:val="both"/>
      </w:pPr>
      <w:r>
        <w:t xml:space="preserve">       </w:t>
      </w:r>
    </w:p>
    <w:p w:rsidR="00053242" w:rsidRDefault="00053242" w:rsidP="00053242">
      <w:pPr>
        <w:numPr>
          <w:ilvl w:val="0"/>
          <w:numId w:val="3"/>
        </w:numPr>
        <w:spacing w:after="0" w:line="240" w:lineRule="auto"/>
        <w:ind w:right="540"/>
        <w:jc w:val="both"/>
      </w:pPr>
      <w:r>
        <w:rPr>
          <w:b/>
        </w:rPr>
        <w:t xml:space="preserve">DINNER FOR MSC BOARD OF REGENTS </w:t>
      </w:r>
      <w:r>
        <w:t>–</w:t>
      </w:r>
      <w:r w:rsidR="00790670">
        <w:t>No</w:t>
      </w:r>
      <w:r>
        <w:t xml:space="preserve"> public business will be discussed, and no action will be taken. </w:t>
      </w:r>
    </w:p>
    <w:p w:rsidR="00053242" w:rsidRDefault="00053242" w:rsidP="00053242">
      <w:pPr>
        <w:spacing w:after="0" w:line="240" w:lineRule="auto"/>
        <w:ind w:right="540"/>
        <w:jc w:val="both"/>
      </w:pPr>
      <w:r>
        <w:t xml:space="preserve">       </w:t>
      </w:r>
    </w:p>
    <w:p w:rsidR="00053242" w:rsidRDefault="00053242" w:rsidP="00053242">
      <w:pPr>
        <w:numPr>
          <w:ilvl w:val="0"/>
          <w:numId w:val="3"/>
        </w:numPr>
        <w:spacing w:after="0" w:line="240" w:lineRule="auto"/>
        <w:ind w:right="540"/>
        <w:jc w:val="both"/>
      </w:pPr>
      <w:r>
        <w:rPr>
          <w:b/>
        </w:rPr>
        <w:t xml:space="preserve">MSC BOARD MEETING - CALL TO ORDER and ROLL CALL </w:t>
      </w:r>
      <w:r>
        <w:t>– Chapman</w:t>
      </w:r>
    </w:p>
    <w:p w:rsidR="00053242" w:rsidRDefault="00053242" w:rsidP="00053242">
      <w:pPr>
        <w:spacing w:after="0" w:line="240" w:lineRule="auto"/>
        <w:ind w:right="540"/>
      </w:pPr>
    </w:p>
    <w:p w:rsidR="00053242" w:rsidRDefault="00053242" w:rsidP="00053242">
      <w:pPr>
        <w:numPr>
          <w:ilvl w:val="0"/>
          <w:numId w:val="3"/>
        </w:numPr>
        <w:spacing w:after="0" w:line="240" w:lineRule="auto"/>
        <w:ind w:right="540"/>
        <w:jc w:val="both"/>
      </w:pPr>
      <w:r>
        <w:rPr>
          <w:b/>
        </w:rPr>
        <w:t xml:space="preserve">STATEMENT OF COMPLIANCE WITH THE OKLAHOMA OPEN MEETING ACT – </w:t>
      </w:r>
      <w:r>
        <w:t>(REGULAR MEETING –</w:t>
      </w:r>
      <w:r w:rsidR="00CB755D">
        <w:t xml:space="preserve"> December 10</w:t>
      </w:r>
      <w:r>
        <w:t>, 2024, 6:30 p.m.)</w:t>
      </w:r>
    </w:p>
    <w:p w:rsidR="00433278" w:rsidRDefault="00433278">
      <w:pPr>
        <w:spacing w:after="0" w:line="240" w:lineRule="auto"/>
        <w:ind w:right="540"/>
      </w:pPr>
    </w:p>
    <w:p w:rsidR="00433278" w:rsidRDefault="005D1CA4">
      <w:pPr>
        <w:spacing w:after="0" w:line="240" w:lineRule="auto"/>
        <w:ind w:right="540"/>
        <w:jc w:val="both"/>
        <w:rPr>
          <w:i/>
        </w:rPr>
      </w:pPr>
      <w:r>
        <w:rPr>
          <w:i/>
        </w:rPr>
        <w:t>This regularly scheduled meeting of the Murray State College Board of Regents has been convened in accordance with the Oklahoma Open Meeting</w:t>
      </w:r>
      <w:r w:rsidR="000275D5">
        <w:rPr>
          <w:i/>
        </w:rPr>
        <w:t>s</w:t>
      </w:r>
      <w:r>
        <w:rPr>
          <w:i/>
        </w:rPr>
        <w:t xml:space="preserve"> Act</w:t>
      </w:r>
      <w:r w:rsidR="000275D5">
        <w:rPr>
          <w:i/>
        </w:rPr>
        <w:t>, as amended</w:t>
      </w:r>
      <w:r>
        <w:rPr>
          <w:i/>
        </w:rPr>
        <w:t>.</w:t>
      </w:r>
    </w:p>
    <w:p w:rsidR="00433278" w:rsidRDefault="00433278">
      <w:pPr>
        <w:spacing w:after="0" w:line="240" w:lineRule="auto"/>
        <w:ind w:right="540"/>
        <w:jc w:val="both"/>
        <w:rPr>
          <w:i/>
        </w:rPr>
      </w:pPr>
    </w:p>
    <w:p w:rsidR="00433278" w:rsidRDefault="005D1CA4">
      <w:pPr>
        <w:spacing w:after="0" w:line="240" w:lineRule="auto"/>
        <w:ind w:right="540"/>
        <w:jc w:val="both"/>
        <w:rPr>
          <w:i/>
        </w:rPr>
      </w:pPr>
      <w:r>
        <w:rPr>
          <w:i/>
        </w:rPr>
        <w:t xml:space="preserve">This meeting was preceded in advance notice of the date, time, and place, and filed with the Oklahoma Secretary of State on </w:t>
      </w:r>
      <w:r w:rsidR="000F1799">
        <w:rPr>
          <w:i/>
        </w:rPr>
        <w:t>October 30, 2023</w:t>
      </w:r>
      <w:r>
        <w:rPr>
          <w:i/>
        </w:rPr>
        <w:t>.</w:t>
      </w:r>
    </w:p>
    <w:p w:rsidR="00433278" w:rsidRDefault="00433278">
      <w:pPr>
        <w:spacing w:after="0" w:line="240" w:lineRule="auto"/>
        <w:ind w:right="540"/>
        <w:jc w:val="both"/>
        <w:rPr>
          <w:i/>
        </w:rPr>
      </w:pPr>
    </w:p>
    <w:p w:rsidR="00433278" w:rsidRDefault="005D1CA4">
      <w:pPr>
        <w:spacing w:after="0" w:line="240" w:lineRule="auto"/>
        <w:ind w:right="540"/>
        <w:rPr>
          <w:i/>
          <w:color w:val="548DD4"/>
        </w:rPr>
      </w:pPr>
      <w:r>
        <w:rPr>
          <w:i/>
        </w:rPr>
        <w:t xml:space="preserve">Notice of this meeting was also given at least twenty-four (24) hours in advance of the meeting by posting notice of the date, time, place, and agenda of the meeting by </w:t>
      </w:r>
      <w:r w:rsidR="00053242">
        <w:rPr>
          <w:i/>
        </w:rPr>
        <w:t>4</w:t>
      </w:r>
      <w:r w:rsidR="00544CE9">
        <w:rPr>
          <w:i/>
        </w:rPr>
        <w:t>:00 p</w:t>
      </w:r>
      <w:r>
        <w:rPr>
          <w:i/>
        </w:rPr>
        <w:t xml:space="preserve">.m. on </w:t>
      </w:r>
      <w:r w:rsidR="00CB755D">
        <w:rPr>
          <w:i/>
        </w:rPr>
        <w:t>December 9</w:t>
      </w:r>
      <w:r>
        <w:rPr>
          <w:i/>
        </w:rPr>
        <w:t>, 202</w:t>
      </w:r>
      <w:r w:rsidR="000F1799">
        <w:rPr>
          <w:i/>
        </w:rPr>
        <w:t>4</w:t>
      </w:r>
      <w:r>
        <w:rPr>
          <w:i/>
        </w:rPr>
        <w:t xml:space="preserve">, at the principal office of the Murray State College Board of Regents located at One Murray Campus, Administration Building Suite 203, Tishomingo, OK. 73460, and by posting the agenda on the Murray State College website at </w:t>
      </w:r>
      <w:hyperlink r:id="rId8" w:history="1">
        <w:r w:rsidR="00D517DA" w:rsidRPr="00EA7F52">
          <w:rPr>
            <w:rStyle w:val="Hyperlink"/>
            <w:i/>
          </w:rPr>
          <w:t>https://www.mscok.edu/about/board_of_regents/BoR_Meetings</w:t>
        </w:r>
      </w:hyperlink>
    </w:p>
    <w:p w:rsidR="00433278" w:rsidRDefault="00433278">
      <w:pPr>
        <w:spacing w:after="0" w:line="240" w:lineRule="auto"/>
        <w:ind w:right="540"/>
        <w:jc w:val="both"/>
        <w:rPr>
          <w:i/>
        </w:rPr>
      </w:pPr>
    </w:p>
    <w:p w:rsidR="00433278" w:rsidRDefault="005D1CA4">
      <w:pPr>
        <w:rPr>
          <w:i/>
        </w:rPr>
      </w:pPr>
      <w:r>
        <w:rPr>
          <w:i/>
        </w:rPr>
        <w:t xml:space="preserve">Dated on this day of </w:t>
      </w:r>
      <w:r w:rsidR="00CB755D">
        <w:rPr>
          <w:i/>
        </w:rPr>
        <w:t>December 10</w:t>
      </w:r>
      <w:r>
        <w:rPr>
          <w:i/>
        </w:rPr>
        <w:t>, 202</w:t>
      </w:r>
      <w:r w:rsidR="000F1799">
        <w:rPr>
          <w:i/>
        </w:rPr>
        <w:t>4</w:t>
      </w:r>
    </w:p>
    <w:p w:rsidR="00433278" w:rsidRDefault="00433278">
      <w:pPr>
        <w:rPr>
          <w:i/>
        </w:rPr>
      </w:pPr>
    </w:p>
    <w:p w:rsidR="00433278" w:rsidRDefault="00433278">
      <w:pPr>
        <w:rPr>
          <w:i/>
        </w:rPr>
      </w:pPr>
    </w:p>
    <w:p w:rsidR="00433278" w:rsidRDefault="00433278">
      <w:pPr>
        <w:rPr>
          <w:i/>
        </w:rPr>
      </w:pPr>
    </w:p>
    <w:p w:rsidR="00433278" w:rsidRDefault="005D1CA4">
      <w:pPr>
        <w:spacing w:after="0" w:line="240" w:lineRule="auto"/>
        <w:ind w:right="540"/>
        <w:jc w:val="right"/>
      </w:pPr>
      <w:r>
        <w:rPr>
          <w:i/>
        </w:rPr>
        <w:tab/>
      </w:r>
      <w:r>
        <w:rPr>
          <w:i/>
        </w:rPr>
        <w:tab/>
      </w:r>
      <w:r>
        <w:rPr>
          <w:i/>
        </w:rPr>
        <w:tab/>
      </w:r>
      <w:r>
        <w:rPr>
          <w:i/>
        </w:rPr>
        <w:tab/>
      </w:r>
      <w:r>
        <w:rPr>
          <w:i/>
        </w:rPr>
        <w:tab/>
      </w:r>
      <w:r>
        <w:rPr>
          <w:i/>
        </w:rPr>
        <w:tab/>
      </w:r>
      <w:r>
        <w:rPr>
          <w:i/>
        </w:rPr>
        <w:tab/>
      </w:r>
      <w:r>
        <w:rPr>
          <w:i/>
        </w:rPr>
        <w:tab/>
      </w:r>
      <w:r>
        <w:rPr>
          <w:i/>
        </w:rPr>
        <w:tab/>
      </w:r>
      <w:r>
        <w:t>__________________________________</w:t>
      </w:r>
    </w:p>
    <w:p w:rsidR="00433278" w:rsidRDefault="005D1CA4">
      <w:pPr>
        <w:spacing w:after="0" w:line="240" w:lineRule="auto"/>
        <w:ind w:right="540"/>
      </w:pPr>
      <w:r>
        <w:tab/>
      </w:r>
      <w:r>
        <w:tab/>
      </w:r>
      <w:r>
        <w:tab/>
      </w:r>
      <w:r>
        <w:tab/>
      </w:r>
      <w:r>
        <w:tab/>
      </w:r>
      <w:r>
        <w:tab/>
      </w:r>
      <w:r>
        <w:tab/>
      </w:r>
      <w:r>
        <w:tab/>
      </w:r>
      <w:r>
        <w:tab/>
        <w:t>Board Secretary</w:t>
      </w:r>
    </w:p>
    <w:p w:rsidR="00433278" w:rsidRDefault="005D1CA4">
      <w:pPr>
        <w:spacing w:after="0" w:line="240" w:lineRule="auto"/>
      </w:pPr>
      <w:r>
        <w:tab/>
      </w:r>
      <w:r>
        <w:tab/>
      </w:r>
      <w:r>
        <w:tab/>
      </w:r>
      <w:r>
        <w:tab/>
      </w:r>
      <w:r>
        <w:tab/>
      </w:r>
      <w:r>
        <w:tab/>
        <w:t xml:space="preserve">             </w:t>
      </w:r>
      <w:r>
        <w:tab/>
      </w:r>
      <w:r>
        <w:tab/>
        <w:t xml:space="preserve"> </w:t>
      </w:r>
    </w:p>
    <w:p w:rsidR="00433278" w:rsidRDefault="00433278">
      <w:pPr>
        <w:spacing w:after="0" w:line="240" w:lineRule="auto"/>
      </w:pPr>
    </w:p>
    <w:p w:rsidR="00433278" w:rsidRDefault="00433278">
      <w:pPr>
        <w:spacing w:after="0" w:line="240" w:lineRule="auto"/>
        <w:ind w:right="450"/>
      </w:pPr>
    </w:p>
    <w:p w:rsidR="00433278" w:rsidRDefault="00433278">
      <w:pPr>
        <w:spacing w:after="0" w:line="240" w:lineRule="auto"/>
      </w:pPr>
    </w:p>
    <w:p w:rsidR="00433278" w:rsidRDefault="005D1CA4">
      <w:pPr>
        <w:numPr>
          <w:ilvl w:val="0"/>
          <w:numId w:val="3"/>
        </w:numPr>
        <w:spacing w:after="0" w:line="240" w:lineRule="auto"/>
        <w:ind w:right="-20"/>
      </w:pPr>
      <w:r>
        <w:rPr>
          <w:b/>
        </w:rPr>
        <w:t xml:space="preserve">PUBLIC COMMENT ON AGENDA / NON-AGENDA ITEMS </w:t>
      </w:r>
      <w:r>
        <w:t>–</w:t>
      </w:r>
      <w:r w:rsidR="00053242">
        <w:t xml:space="preserve"> </w:t>
      </w:r>
      <w:r w:rsidR="00A92235">
        <w:t>Chapman</w:t>
      </w:r>
    </w:p>
    <w:p w:rsidR="00433278" w:rsidRDefault="00433278">
      <w:pPr>
        <w:spacing w:after="0" w:line="240" w:lineRule="auto"/>
        <w:ind w:left="720" w:right="-20"/>
      </w:pPr>
    </w:p>
    <w:p w:rsidR="00433278" w:rsidRDefault="005D1CA4">
      <w:pPr>
        <w:numPr>
          <w:ilvl w:val="0"/>
          <w:numId w:val="3"/>
        </w:numPr>
        <w:spacing w:after="0" w:line="240" w:lineRule="auto"/>
        <w:ind w:right="-20"/>
      </w:pPr>
      <w:r>
        <w:rPr>
          <w:b/>
        </w:rPr>
        <w:t xml:space="preserve">ACTION AGENDA </w:t>
      </w:r>
      <w:r>
        <w:t xml:space="preserve">– </w:t>
      </w:r>
      <w:r w:rsidR="00A92235">
        <w:t>Chapman</w:t>
      </w:r>
    </w:p>
    <w:p w:rsidR="00433278" w:rsidRDefault="00433278">
      <w:pPr>
        <w:spacing w:after="0" w:line="240" w:lineRule="auto"/>
        <w:ind w:left="720" w:right="-20"/>
        <w:rPr>
          <w:b/>
          <w:i/>
          <w:u w:val="single"/>
        </w:rPr>
      </w:pPr>
    </w:p>
    <w:p w:rsidR="00433278" w:rsidRDefault="005D1CA4">
      <w:pPr>
        <w:spacing w:after="0" w:line="240" w:lineRule="auto"/>
        <w:ind w:left="720" w:right="-20"/>
      </w:pPr>
      <w:r>
        <w:rPr>
          <w:b/>
          <w:i/>
          <w:u w:val="single"/>
        </w:rPr>
        <w:t>DISCUSSION/ACTION</w:t>
      </w:r>
    </w:p>
    <w:p w:rsidR="004D5232" w:rsidRDefault="00EE3BE8" w:rsidP="00C91649">
      <w:pPr>
        <w:numPr>
          <w:ilvl w:val="0"/>
          <w:numId w:val="5"/>
        </w:numPr>
        <w:spacing w:after="0" w:line="263" w:lineRule="auto"/>
        <w:ind w:left="1237" w:right="360"/>
      </w:pPr>
      <w:bookmarkStart w:id="0" w:name="_Hlk163041878"/>
      <w:r>
        <w:t xml:space="preserve">Request Approval of the Minutes from Regular Meeting on </w:t>
      </w:r>
      <w:r w:rsidR="00CB755D">
        <w:t>October 22</w:t>
      </w:r>
      <w:r w:rsidR="00104BC2">
        <w:t>, 2024</w:t>
      </w:r>
      <w:r>
        <w:t xml:space="preserve">. </w:t>
      </w:r>
      <w:r w:rsidR="00BA5B22">
        <w:t xml:space="preserve"> </w:t>
      </w:r>
      <w:r>
        <w:rPr>
          <w:b/>
        </w:rPr>
        <w:t xml:space="preserve">EXHIBIT </w:t>
      </w:r>
      <w:r w:rsidR="005D4DC5">
        <w:rPr>
          <w:b/>
        </w:rPr>
        <w:t>1</w:t>
      </w:r>
      <w:r w:rsidR="00115BD7">
        <w:rPr>
          <w:b/>
        </w:rPr>
        <w:t>, pgs. 1-4</w:t>
      </w:r>
    </w:p>
    <w:p w:rsidR="00293C01" w:rsidRPr="00C33DC0" w:rsidRDefault="005D1CA4" w:rsidP="00293C01">
      <w:pPr>
        <w:numPr>
          <w:ilvl w:val="0"/>
          <w:numId w:val="5"/>
        </w:numPr>
        <w:spacing w:after="0" w:line="263" w:lineRule="auto"/>
        <w:ind w:left="1237" w:right="360"/>
      </w:pPr>
      <w:r>
        <w:t>Academic and Student Affairs Committee Report</w:t>
      </w:r>
      <w:r w:rsidR="001740AA">
        <w:t xml:space="preserve"> </w:t>
      </w:r>
      <w:r w:rsidR="009018BC">
        <w:t>–</w:t>
      </w:r>
      <w:r>
        <w:t xml:space="preserve"> </w:t>
      </w:r>
      <w:r w:rsidR="00EF4468">
        <w:t>Gray</w:t>
      </w:r>
    </w:p>
    <w:p w:rsidR="008B4D07" w:rsidRPr="004D37C6" w:rsidRDefault="004D37C6" w:rsidP="00627762">
      <w:pPr>
        <w:numPr>
          <w:ilvl w:val="1"/>
          <w:numId w:val="5"/>
        </w:numPr>
        <w:spacing w:after="0" w:line="263" w:lineRule="auto"/>
        <w:ind w:left="2160" w:right="360" w:hanging="450"/>
      </w:pPr>
      <w:r>
        <w:t xml:space="preserve">Request Approval </w:t>
      </w:r>
      <w:r w:rsidR="00CB755D">
        <w:t>to Offer Agribusiness option for the Associate of Science degree in Agriculture</w:t>
      </w:r>
      <w:r>
        <w:t xml:space="preserve"> – </w:t>
      </w:r>
      <w:r>
        <w:rPr>
          <w:b/>
        </w:rPr>
        <w:t>EXHIBIT</w:t>
      </w:r>
      <w:r w:rsidR="00066C14">
        <w:rPr>
          <w:b/>
        </w:rPr>
        <w:t xml:space="preserve"> 2</w:t>
      </w:r>
      <w:r w:rsidR="00E9763C">
        <w:rPr>
          <w:b/>
        </w:rPr>
        <w:t>,</w:t>
      </w:r>
      <w:r w:rsidR="00115BD7">
        <w:rPr>
          <w:b/>
        </w:rPr>
        <w:t xml:space="preserve"> pgs. 5-7</w:t>
      </w:r>
    </w:p>
    <w:p w:rsidR="004D37C6" w:rsidRDefault="00CB755D" w:rsidP="00CB755D">
      <w:pPr>
        <w:numPr>
          <w:ilvl w:val="1"/>
          <w:numId w:val="5"/>
        </w:numPr>
        <w:spacing w:after="0" w:line="263" w:lineRule="auto"/>
        <w:ind w:left="2160" w:right="360" w:hanging="450"/>
      </w:pPr>
      <w:r>
        <w:t>Discussion of Notification of new Sustainable Agriculture Practices and Techniques Micro-Credential for the Associate of Science in Agriculture</w:t>
      </w:r>
      <w:r w:rsidR="004D37C6">
        <w:t xml:space="preserve">  </w:t>
      </w:r>
    </w:p>
    <w:p w:rsidR="005128C1" w:rsidRPr="00815883" w:rsidRDefault="005D1CA4" w:rsidP="00257837">
      <w:pPr>
        <w:numPr>
          <w:ilvl w:val="0"/>
          <w:numId w:val="5"/>
        </w:numPr>
        <w:spacing w:after="0" w:line="263" w:lineRule="auto"/>
        <w:ind w:left="1237" w:right="360"/>
      </w:pPr>
      <w:bookmarkStart w:id="1" w:name="_Hlk163042186"/>
      <w:bookmarkEnd w:id="0"/>
      <w:r w:rsidRPr="00815883">
        <w:t>Business Affairs Committee Report</w:t>
      </w:r>
      <w:r w:rsidR="001740AA" w:rsidRPr="00815883">
        <w:t xml:space="preserve"> </w:t>
      </w:r>
      <w:r w:rsidR="00606FC4" w:rsidRPr="00815883">
        <w:t>–</w:t>
      </w:r>
      <w:r w:rsidR="001740AA" w:rsidRPr="00815883">
        <w:t xml:space="preserve"> </w:t>
      </w:r>
      <w:r w:rsidR="00EF4468">
        <w:t>Sparks</w:t>
      </w:r>
    </w:p>
    <w:bookmarkEnd w:id="1"/>
    <w:p w:rsidR="00DD2B6C" w:rsidRPr="00606FC4" w:rsidRDefault="00DD2B6C" w:rsidP="00DD2B6C">
      <w:pPr>
        <w:numPr>
          <w:ilvl w:val="1"/>
          <w:numId w:val="5"/>
        </w:numPr>
        <w:spacing w:after="0" w:line="263" w:lineRule="auto"/>
        <w:ind w:left="2160" w:right="360" w:hanging="450"/>
      </w:pPr>
      <w:r>
        <w:t>FY24</w:t>
      </w:r>
      <w:r w:rsidR="00176610">
        <w:t xml:space="preserve"> </w:t>
      </w:r>
      <w:r>
        <w:t xml:space="preserve">External Audit Presentation – Hinkle &amp; Company – </w:t>
      </w:r>
      <w:r>
        <w:rPr>
          <w:b/>
        </w:rPr>
        <w:t>TABLE EXHIBIT</w:t>
      </w:r>
    </w:p>
    <w:p w:rsidR="00DD2B6C" w:rsidRDefault="00DD2B6C" w:rsidP="00DD2B6C">
      <w:pPr>
        <w:numPr>
          <w:ilvl w:val="1"/>
          <w:numId w:val="5"/>
        </w:numPr>
        <w:spacing w:after="0" w:line="263" w:lineRule="auto"/>
        <w:ind w:left="2160" w:right="360" w:hanging="450"/>
      </w:pPr>
      <w:r>
        <w:t xml:space="preserve">Request Approval of the FY24 External Audit </w:t>
      </w:r>
      <w:r>
        <w:rPr>
          <w:b/>
        </w:rPr>
        <w:t xml:space="preserve"> </w:t>
      </w:r>
    </w:p>
    <w:p w:rsidR="00DD2B6C" w:rsidRPr="002A4017" w:rsidRDefault="00DD2B6C" w:rsidP="00DD2B6C">
      <w:pPr>
        <w:spacing w:after="0" w:line="263" w:lineRule="auto"/>
        <w:ind w:left="2160" w:right="360"/>
      </w:pPr>
    </w:p>
    <w:p w:rsidR="00433278" w:rsidRDefault="005D1CA4">
      <w:pPr>
        <w:numPr>
          <w:ilvl w:val="0"/>
          <w:numId w:val="3"/>
        </w:numPr>
        <w:spacing w:after="0" w:line="240" w:lineRule="auto"/>
        <w:ind w:right="-20"/>
      </w:pPr>
      <w:r>
        <w:rPr>
          <w:b/>
        </w:rPr>
        <w:t xml:space="preserve">REPORTS </w:t>
      </w:r>
      <w:r>
        <w:t xml:space="preserve">– </w:t>
      </w:r>
      <w:r w:rsidR="00116E49">
        <w:t>Chapman</w:t>
      </w:r>
    </w:p>
    <w:p w:rsidR="00433278" w:rsidRDefault="005D1CA4">
      <w:pPr>
        <w:numPr>
          <w:ilvl w:val="1"/>
          <w:numId w:val="1"/>
        </w:numPr>
        <w:spacing w:after="0" w:line="240" w:lineRule="auto"/>
      </w:pPr>
      <w:bookmarkStart w:id="2" w:name="_Hlk163042283"/>
      <w:bookmarkStart w:id="3" w:name="_Hlk163042326"/>
      <w:r>
        <w:t xml:space="preserve">Chairman’s Report – </w:t>
      </w:r>
      <w:r w:rsidR="00116E49">
        <w:t>Chapman</w:t>
      </w:r>
    </w:p>
    <w:p w:rsidR="00433278" w:rsidRDefault="005D1CA4">
      <w:pPr>
        <w:numPr>
          <w:ilvl w:val="1"/>
          <w:numId w:val="1"/>
        </w:numPr>
        <w:spacing w:after="0" w:line="240" w:lineRule="auto"/>
      </w:pPr>
      <w:r>
        <w:t>President’s Report – Faltyn</w:t>
      </w:r>
    </w:p>
    <w:p w:rsidR="001711B3" w:rsidRPr="00284C72" w:rsidRDefault="005D1CA4" w:rsidP="00121EDB">
      <w:pPr>
        <w:numPr>
          <w:ilvl w:val="0"/>
          <w:numId w:val="2"/>
        </w:numPr>
        <w:spacing w:after="0" w:line="240" w:lineRule="auto"/>
        <w:ind w:left="2160" w:hanging="450"/>
      </w:pPr>
      <w:bookmarkStart w:id="4" w:name="_heading=h.cgp2u4w2m60r" w:colFirst="0" w:colLast="0"/>
      <w:bookmarkEnd w:id="4"/>
      <w:r>
        <w:t>President’s Remarks</w:t>
      </w:r>
      <w:r w:rsidR="008C1516">
        <w:t xml:space="preserve"> </w:t>
      </w:r>
    </w:p>
    <w:p w:rsidR="00433278" w:rsidRPr="00053242" w:rsidRDefault="005D1CA4">
      <w:pPr>
        <w:numPr>
          <w:ilvl w:val="1"/>
          <w:numId w:val="1"/>
        </w:numPr>
        <w:pBdr>
          <w:top w:val="nil"/>
          <w:left w:val="nil"/>
          <w:bottom w:val="nil"/>
          <w:right w:val="nil"/>
          <w:between w:val="nil"/>
        </w:pBdr>
        <w:spacing w:after="0" w:line="240" w:lineRule="auto"/>
      </w:pPr>
      <w:r>
        <w:rPr>
          <w:color w:val="000000"/>
        </w:rPr>
        <w:t>Academic &amp; Student Affairs Report- Henthorn</w:t>
      </w:r>
    </w:p>
    <w:p w:rsidR="00053242" w:rsidRDefault="00D331AA" w:rsidP="00121EDB">
      <w:pPr>
        <w:numPr>
          <w:ilvl w:val="2"/>
          <w:numId w:val="1"/>
        </w:numPr>
        <w:pBdr>
          <w:top w:val="nil"/>
          <w:left w:val="nil"/>
          <w:bottom w:val="nil"/>
          <w:right w:val="nil"/>
          <w:between w:val="nil"/>
        </w:pBdr>
        <w:spacing w:after="0" w:line="240" w:lineRule="auto"/>
        <w:ind w:left="2160" w:hanging="450"/>
      </w:pPr>
      <w:r w:rsidRPr="00B42D9B">
        <w:t>Academic &amp; Student Affairs Update</w:t>
      </w:r>
    </w:p>
    <w:p w:rsidR="00DD70CE" w:rsidRPr="00B42D9B" w:rsidRDefault="00DD70CE" w:rsidP="00121EDB">
      <w:pPr>
        <w:numPr>
          <w:ilvl w:val="2"/>
          <w:numId w:val="1"/>
        </w:numPr>
        <w:pBdr>
          <w:top w:val="nil"/>
          <w:left w:val="nil"/>
          <w:bottom w:val="nil"/>
          <w:right w:val="nil"/>
          <w:between w:val="nil"/>
        </w:pBdr>
        <w:spacing w:after="0" w:line="240" w:lineRule="auto"/>
        <w:ind w:left="2160" w:hanging="450"/>
      </w:pPr>
      <w:r>
        <w:t>Enroll</w:t>
      </w:r>
      <w:r w:rsidR="00D819F2">
        <w:t>ment Management Update - Rutledge</w:t>
      </w:r>
    </w:p>
    <w:p w:rsidR="00433278" w:rsidRPr="00815883" w:rsidRDefault="005D1CA4">
      <w:pPr>
        <w:numPr>
          <w:ilvl w:val="1"/>
          <w:numId w:val="1"/>
        </w:numPr>
        <w:pBdr>
          <w:top w:val="nil"/>
          <w:left w:val="nil"/>
          <w:bottom w:val="nil"/>
          <w:right w:val="nil"/>
          <w:between w:val="nil"/>
        </w:pBdr>
        <w:spacing w:after="0" w:line="240" w:lineRule="auto"/>
      </w:pPr>
      <w:r w:rsidRPr="00815883">
        <w:rPr>
          <w:color w:val="000000"/>
        </w:rPr>
        <w:t xml:space="preserve">Business Affairs Report- </w:t>
      </w:r>
      <w:proofErr w:type="spellStart"/>
      <w:r w:rsidRPr="00815883">
        <w:rPr>
          <w:color w:val="000000"/>
        </w:rPr>
        <w:t>Cellum</w:t>
      </w:r>
      <w:proofErr w:type="spellEnd"/>
    </w:p>
    <w:p w:rsidR="00097A66" w:rsidRPr="00815883" w:rsidRDefault="00097A66" w:rsidP="00097A66">
      <w:pPr>
        <w:numPr>
          <w:ilvl w:val="2"/>
          <w:numId w:val="1"/>
        </w:numPr>
        <w:pBdr>
          <w:top w:val="nil"/>
          <w:left w:val="nil"/>
          <w:bottom w:val="nil"/>
          <w:right w:val="nil"/>
          <w:between w:val="nil"/>
        </w:pBdr>
        <w:spacing w:after="0" w:line="240" w:lineRule="auto"/>
        <w:ind w:left="2160" w:hanging="450"/>
      </w:pPr>
      <w:r w:rsidRPr="00815883">
        <w:t>Financial Report</w:t>
      </w:r>
    </w:p>
    <w:p w:rsidR="00473513" w:rsidRPr="00815883" w:rsidRDefault="00950FBB" w:rsidP="00473513">
      <w:pPr>
        <w:numPr>
          <w:ilvl w:val="3"/>
          <w:numId w:val="1"/>
        </w:numPr>
        <w:pBdr>
          <w:top w:val="nil"/>
          <w:left w:val="nil"/>
          <w:bottom w:val="nil"/>
          <w:right w:val="nil"/>
          <w:between w:val="nil"/>
        </w:pBdr>
        <w:tabs>
          <w:tab w:val="left" w:pos="2070"/>
          <w:tab w:val="left" w:pos="2250"/>
        </w:tabs>
        <w:spacing w:after="0" w:line="240" w:lineRule="auto"/>
        <w:rPr>
          <w:b/>
        </w:rPr>
      </w:pPr>
      <w:r w:rsidRPr="00815883">
        <w:t xml:space="preserve">E&amp;G I Summary of Revenues and Expenses Report – </w:t>
      </w:r>
      <w:r w:rsidR="00053242" w:rsidRPr="00815883">
        <w:rPr>
          <w:b/>
        </w:rPr>
        <w:t>EXHIBIT</w:t>
      </w:r>
      <w:r w:rsidR="00707297">
        <w:rPr>
          <w:b/>
        </w:rPr>
        <w:t xml:space="preserve"> </w:t>
      </w:r>
      <w:r w:rsidR="00A074DF">
        <w:rPr>
          <w:b/>
        </w:rPr>
        <w:t>3</w:t>
      </w:r>
      <w:r w:rsidR="00115BD7">
        <w:rPr>
          <w:b/>
        </w:rPr>
        <w:t>, pg. 8</w:t>
      </w:r>
    </w:p>
    <w:p w:rsidR="00950FBB" w:rsidRPr="00815883" w:rsidRDefault="00950FBB" w:rsidP="00473513">
      <w:pPr>
        <w:numPr>
          <w:ilvl w:val="3"/>
          <w:numId w:val="1"/>
        </w:numPr>
        <w:pBdr>
          <w:top w:val="nil"/>
          <w:left w:val="nil"/>
          <w:bottom w:val="nil"/>
          <w:right w:val="nil"/>
          <w:between w:val="nil"/>
        </w:pBdr>
        <w:tabs>
          <w:tab w:val="left" w:pos="2070"/>
          <w:tab w:val="left" w:pos="2250"/>
        </w:tabs>
        <w:spacing w:after="0" w:line="240" w:lineRule="auto"/>
        <w:rPr>
          <w:b/>
        </w:rPr>
      </w:pPr>
      <w:r w:rsidRPr="00815883">
        <w:t>E&amp;G I Detailed Expenses Report –</w:t>
      </w:r>
      <w:r w:rsidRPr="00815883">
        <w:rPr>
          <w:b/>
        </w:rPr>
        <w:t xml:space="preserve"> </w:t>
      </w:r>
      <w:r w:rsidR="00053242" w:rsidRPr="00815883">
        <w:rPr>
          <w:b/>
        </w:rPr>
        <w:t>EXHIBIT</w:t>
      </w:r>
      <w:r w:rsidR="00707297">
        <w:rPr>
          <w:b/>
        </w:rPr>
        <w:t xml:space="preserve"> </w:t>
      </w:r>
      <w:r w:rsidR="00A074DF">
        <w:rPr>
          <w:b/>
        </w:rPr>
        <w:t>4</w:t>
      </w:r>
      <w:r w:rsidR="00115BD7">
        <w:rPr>
          <w:b/>
        </w:rPr>
        <w:t>, pg. 9</w:t>
      </w:r>
    </w:p>
    <w:p w:rsidR="009C6010" w:rsidRDefault="00950FBB" w:rsidP="00764178">
      <w:pPr>
        <w:numPr>
          <w:ilvl w:val="3"/>
          <w:numId w:val="1"/>
        </w:numPr>
        <w:pBdr>
          <w:top w:val="nil"/>
          <w:left w:val="nil"/>
          <w:bottom w:val="nil"/>
          <w:right w:val="nil"/>
          <w:between w:val="nil"/>
        </w:pBdr>
        <w:tabs>
          <w:tab w:val="left" w:pos="2070"/>
          <w:tab w:val="left" w:pos="2250"/>
        </w:tabs>
        <w:spacing w:after="0" w:line="240" w:lineRule="auto"/>
        <w:rPr>
          <w:b/>
        </w:rPr>
      </w:pPr>
      <w:r w:rsidRPr="00815883">
        <w:t>Auxiliary Enterprise Report –</w:t>
      </w:r>
      <w:r w:rsidRPr="00815883">
        <w:rPr>
          <w:b/>
        </w:rPr>
        <w:t xml:space="preserve"> </w:t>
      </w:r>
      <w:r w:rsidR="00053242" w:rsidRPr="00815883">
        <w:rPr>
          <w:b/>
        </w:rPr>
        <w:t>EXHIBIT</w:t>
      </w:r>
      <w:r w:rsidR="00707297">
        <w:rPr>
          <w:b/>
        </w:rPr>
        <w:t xml:space="preserve"> </w:t>
      </w:r>
      <w:r w:rsidR="00A074DF">
        <w:rPr>
          <w:b/>
        </w:rPr>
        <w:t>5</w:t>
      </w:r>
      <w:r w:rsidR="004B03FD">
        <w:rPr>
          <w:b/>
        </w:rPr>
        <w:t>, pgs. 10-12</w:t>
      </w:r>
    </w:p>
    <w:p w:rsidR="00A6569D" w:rsidRPr="00815883" w:rsidRDefault="00FA2745" w:rsidP="00C130F5">
      <w:pPr>
        <w:numPr>
          <w:ilvl w:val="2"/>
          <w:numId w:val="1"/>
        </w:numPr>
        <w:pBdr>
          <w:top w:val="nil"/>
          <w:left w:val="nil"/>
          <w:bottom w:val="nil"/>
          <w:right w:val="nil"/>
          <w:between w:val="nil"/>
        </w:pBdr>
        <w:spacing w:after="0" w:line="240" w:lineRule="auto"/>
        <w:ind w:left="2160" w:hanging="360"/>
        <w:rPr>
          <w:b/>
        </w:rPr>
      </w:pPr>
      <w:r>
        <w:t>Capital Projects Update</w:t>
      </w:r>
    </w:p>
    <w:p w:rsidR="00616B8B" w:rsidRPr="0004538F" w:rsidRDefault="005D1CA4" w:rsidP="00010DB6">
      <w:pPr>
        <w:numPr>
          <w:ilvl w:val="1"/>
          <w:numId w:val="1"/>
        </w:numPr>
        <w:pBdr>
          <w:top w:val="nil"/>
          <w:left w:val="nil"/>
          <w:bottom w:val="nil"/>
          <w:right w:val="nil"/>
          <w:between w:val="nil"/>
        </w:pBdr>
        <w:spacing w:after="0" w:line="240" w:lineRule="auto"/>
      </w:pPr>
      <w:r>
        <w:rPr>
          <w:color w:val="000000"/>
        </w:rPr>
        <w:t xml:space="preserve">Ardmore Campus Update- </w:t>
      </w:r>
      <w:proofErr w:type="spellStart"/>
      <w:r>
        <w:rPr>
          <w:color w:val="000000"/>
        </w:rPr>
        <w:t>Cothran</w:t>
      </w:r>
      <w:proofErr w:type="spellEnd"/>
      <w:r>
        <w:rPr>
          <w:color w:val="000000"/>
        </w:rPr>
        <w:t xml:space="preserve"> </w:t>
      </w:r>
    </w:p>
    <w:p w:rsidR="00433278" w:rsidRPr="0004538F" w:rsidRDefault="005D1CA4">
      <w:pPr>
        <w:numPr>
          <w:ilvl w:val="1"/>
          <w:numId w:val="1"/>
        </w:numPr>
        <w:pBdr>
          <w:top w:val="nil"/>
          <w:left w:val="nil"/>
          <w:bottom w:val="nil"/>
          <w:right w:val="nil"/>
          <w:between w:val="nil"/>
        </w:pBdr>
        <w:spacing w:after="0" w:line="240" w:lineRule="auto"/>
      </w:pPr>
      <w:r>
        <w:rPr>
          <w:color w:val="000000"/>
        </w:rPr>
        <w:t>External Relations Report- Frazier</w:t>
      </w:r>
    </w:p>
    <w:p w:rsidR="00433278" w:rsidRPr="005764F0" w:rsidRDefault="00616B8B" w:rsidP="0094203F">
      <w:pPr>
        <w:numPr>
          <w:ilvl w:val="2"/>
          <w:numId w:val="1"/>
        </w:numPr>
        <w:pBdr>
          <w:top w:val="nil"/>
          <w:left w:val="nil"/>
          <w:bottom w:val="nil"/>
          <w:right w:val="nil"/>
          <w:between w:val="nil"/>
        </w:pBdr>
        <w:spacing w:after="0" w:line="240" w:lineRule="auto"/>
        <w:ind w:left="2160" w:hanging="450"/>
      </w:pPr>
      <w:r w:rsidRPr="005764F0">
        <w:rPr>
          <w:color w:val="000000"/>
        </w:rPr>
        <w:t>Grant</w:t>
      </w:r>
      <w:r w:rsidR="00D9196B" w:rsidRPr="005764F0">
        <w:rPr>
          <w:color w:val="000000"/>
        </w:rPr>
        <w:t xml:space="preserve"> R</w:t>
      </w:r>
      <w:r w:rsidR="005A6002" w:rsidRPr="005764F0">
        <w:rPr>
          <w:color w:val="000000"/>
        </w:rPr>
        <w:t>ep</w:t>
      </w:r>
      <w:r w:rsidR="00D9196B" w:rsidRPr="005764F0">
        <w:rPr>
          <w:color w:val="000000"/>
        </w:rPr>
        <w:t>o</w:t>
      </w:r>
      <w:r w:rsidR="005A6002" w:rsidRPr="005764F0">
        <w:rPr>
          <w:color w:val="000000"/>
        </w:rPr>
        <w:t>r</w:t>
      </w:r>
      <w:r w:rsidR="00D9196B" w:rsidRPr="005764F0">
        <w:rPr>
          <w:color w:val="000000"/>
        </w:rPr>
        <w:t>t</w:t>
      </w:r>
      <w:r w:rsidR="0094203F" w:rsidRPr="005764F0">
        <w:t xml:space="preserve"> </w:t>
      </w:r>
      <w:r w:rsidR="00A85DCA" w:rsidRPr="005764F0">
        <w:t xml:space="preserve">– </w:t>
      </w:r>
      <w:r w:rsidR="00A85DCA" w:rsidRPr="005764F0">
        <w:rPr>
          <w:b/>
        </w:rPr>
        <w:t>TABLE EXHIBIT</w:t>
      </w:r>
    </w:p>
    <w:p w:rsidR="00726A44" w:rsidRDefault="00726A44" w:rsidP="0094203F">
      <w:pPr>
        <w:numPr>
          <w:ilvl w:val="2"/>
          <w:numId w:val="1"/>
        </w:numPr>
        <w:pBdr>
          <w:top w:val="nil"/>
          <w:left w:val="nil"/>
          <w:bottom w:val="nil"/>
          <w:right w:val="nil"/>
          <w:between w:val="nil"/>
        </w:pBdr>
        <w:spacing w:after="0" w:line="240" w:lineRule="auto"/>
        <w:ind w:left="2160" w:hanging="450"/>
      </w:pPr>
      <w:r>
        <w:t>External Communications</w:t>
      </w:r>
    </w:p>
    <w:p w:rsidR="00B12D77" w:rsidRDefault="00394CFE" w:rsidP="00B12D77">
      <w:pPr>
        <w:numPr>
          <w:ilvl w:val="3"/>
          <w:numId w:val="1"/>
        </w:numPr>
        <w:pBdr>
          <w:top w:val="nil"/>
          <w:left w:val="nil"/>
          <w:bottom w:val="nil"/>
          <w:right w:val="nil"/>
          <w:between w:val="nil"/>
        </w:pBdr>
        <w:spacing w:after="0" w:line="240" w:lineRule="auto"/>
      </w:pPr>
      <w:proofErr w:type="spellStart"/>
      <w:r>
        <w:t>Aggielite</w:t>
      </w:r>
      <w:proofErr w:type="spellEnd"/>
      <w:r w:rsidR="00652F3A">
        <w:t xml:space="preserve"> </w:t>
      </w:r>
      <w:r w:rsidR="0094203F">
        <w:rPr>
          <w:b/>
        </w:rPr>
        <w:t>TABLE EXHIBIT</w:t>
      </w:r>
      <w:bookmarkEnd w:id="2"/>
    </w:p>
    <w:p w:rsidR="00F2351B" w:rsidRPr="000376A9" w:rsidRDefault="005D1CA4" w:rsidP="00B12D77">
      <w:pPr>
        <w:numPr>
          <w:ilvl w:val="3"/>
          <w:numId w:val="1"/>
        </w:numPr>
        <w:pBdr>
          <w:top w:val="nil"/>
          <w:left w:val="nil"/>
          <w:bottom w:val="nil"/>
          <w:right w:val="nil"/>
          <w:between w:val="nil"/>
        </w:pBdr>
        <w:spacing w:after="0" w:line="240" w:lineRule="auto"/>
      </w:pPr>
      <w:r w:rsidRPr="00B12D77">
        <w:rPr>
          <w:color w:val="000000"/>
        </w:rPr>
        <w:t xml:space="preserve">News Clippings from </w:t>
      </w:r>
      <w:r w:rsidR="00655DB9" w:rsidRPr="00E00E05">
        <w:rPr>
          <w:color w:val="000000"/>
          <w:u w:val="single"/>
        </w:rPr>
        <w:t>October 1</w:t>
      </w:r>
      <w:r w:rsidR="00E00E05" w:rsidRPr="00E00E05">
        <w:rPr>
          <w:color w:val="000000"/>
          <w:u w:val="single"/>
        </w:rPr>
        <w:t>7</w:t>
      </w:r>
      <w:r w:rsidR="00685177" w:rsidRPr="00E00E05">
        <w:rPr>
          <w:color w:val="000000"/>
          <w:u w:val="single"/>
        </w:rPr>
        <w:t>, 2024</w:t>
      </w:r>
      <w:r w:rsidRPr="00E00E05">
        <w:rPr>
          <w:color w:val="000000"/>
        </w:rPr>
        <w:t xml:space="preserve"> to </w:t>
      </w:r>
      <w:r w:rsidR="000F3BED" w:rsidRPr="00E00E05">
        <w:rPr>
          <w:color w:val="000000"/>
          <w:u w:val="single"/>
        </w:rPr>
        <w:t>_</w:t>
      </w:r>
      <w:r w:rsidR="00E00E05" w:rsidRPr="00E00E05">
        <w:rPr>
          <w:color w:val="000000"/>
          <w:u w:val="single"/>
        </w:rPr>
        <w:t>December 1, 2024</w:t>
      </w:r>
      <w:r w:rsidR="00577CB3" w:rsidRPr="00B12D77">
        <w:rPr>
          <w:color w:val="000000"/>
        </w:rPr>
        <w:t>-</w:t>
      </w:r>
      <w:r w:rsidR="009E74EB" w:rsidRPr="00B12D77">
        <w:rPr>
          <w:color w:val="000000"/>
        </w:rPr>
        <w:t xml:space="preserve"> </w:t>
      </w:r>
      <w:r w:rsidR="009E74EB" w:rsidRPr="00B12D77">
        <w:rPr>
          <w:b/>
          <w:color w:val="000000"/>
        </w:rPr>
        <w:t>EXHIBIT</w:t>
      </w:r>
      <w:r w:rsidR="001470CD">
        <w:rPr>
          <w:b/>
          <w:color w:val="000000"/>
        </w:rPr>
        <w:t xml:space="preserve"> </w:t>
      </w:r>
      <w:r w:rsidR="009C5AC1">
        <w:rPr>
          <w:b/>
          <w:color w:val="000000"/>
        </w:rPr>
        <w:t>6</w:t>
      </w:r>
      <w:r w:rsidR="004B03FD">
        <w:rPr>
          <w:b/>
          <w:color w:val="000000"/>
        </w:rPr>
        <w:t>, pgs. 13-98</w:t>
      </w:r>
    </w:p>
    <w:p w:rsidR="00433278" w:rsidRPr="00062858" w:rsidRDefault="005D1CA4">
      <w:pPr>
        <w:numPr>
          <w:ilvl w:val="1"/>
          <w:numId w:val="1"/>
        </w:numPr>
        <w:pBdr>
          <w:top w:val="nil"/>
          <w:left w:val="nil"/>
          <w:bottom w:val="nil"/>
          <w:right w:val="nil"/>
          <w:between w:val="nil"/>
        </w:pBdr>
        <w:spacing w:after="0" w:line="240" w:lineRule="auto"/>
      </w:pPr>
      <w:r>
        <w:rPr>
          <w:color w:val="000000"/>
        </w:rPr>
        <w:t xml:space="preserve">Department Reports </w:t>
      </w:r>
    </w:p>
    <w:p w:rsidR="00257837" w:rsidRPr="00E45B92" w:rsidRDefault="00062858" w:rsidP="00257837">
      <w:pPr>
        <w:numPr>
          <w:ilvl w:val="2"/>
          <w:numId w:val="1"/>
        </w:numPr>
        <w:pBdr>
          <w:top w:val="nil"/>
          <w:left w:val="nil"/>
          <w:bottom w:val="nil"/>
          <w:right w:val="nil"/>
          <w:between w:val="nil"/>
        </w:pBdr>
        <w:spacing w:after="0" w:line="240" w:lineRule="auto"/>
        <w:ind w:left="2160" w:hanging="450"/>
      </w:pPr>
      <w:bookmarkStart w:id="5" w:name="_Hlk153184603"/>
      <w:r w:rsidRPr="00E45B92">
        <w:t>Academic &amp; Student Affairs Report</w:t>
      </w:r>
      <w:r w:rsidR="00C86AF2" w:rsidRPr="00E45B92">
        <w:t xml:space="preserve"> –</w:t>
      </w:r>
      <w:r w:rsidRPr="00E45B92">
        <w:t xml:space="preserve"> </w:t>
      </w:r>
      <w:r w:rsidR="007B0C82" w:rsidRPr="00E45B92">
        <w:rPr>
          <w:b/>
        </w:rPr>
        <w:t>EXHIBIT</w:t>
      </w:r>
      <w:r w:rsidR="00C86AF2" w:rsidRPr="00E45B92">
        <w:rPr>
          <w:b/>
        </w:rPr>
        <w:t xml:space="preserve"> </w:t>
      </w:r>
      <w:r w:rsidR="009C5AC1" w:rsidRPr="00E45B92">
        <w:rPr>
          <w:b/>
        </w:rPr>
        <w:t>7</w:t>
      </w:r>
      <w:r w:rsidR="004B03FD">
        <w:rPr>
          <w:b/>
        </w:rPr>
        <w:t>, pgs. 99-102</w:t>
      </w:r>
    </w:p>
    <w:p w:rsidR="00062858" w:rsidRPr="00D819F2" w:rsidRDefault="00062858" w:rsidP="00257837">
      <w:pPr>
        <w:numPr>
          <w:ilvl w:val="2"/>
          <w:numId w:val="1"/>
        </w:numPr>
        <w:pBdr>
          <w:top w:val="nil"/>
          <w:left w:val="nil"/>
          <w:bottom w:val="nil"/>
          <w:right w:val="nil"/>
          <w:between w:val="nil"/>
        </w:pBdr>
        <w:spacing w:after="0" w:line="240" w:lineRule="auto"/>
        <w:ind w:left="2160" w:hanging="450"/>
        <w:rPr>
          <w:b/>
        </w:rPr>
      </w:pPr>
      <w:r w:rsidRPr="00D819F2">
        <w:t xml:space="preserve">Business Affairs Report </w:t>
      </w:r>
      <w:bookmarkEnd w:id="3"/>
      <w:r w:rsidR="00C86AF2" w:rsidRPr="00D819F2">
        <w:t xml:space="preserve">– </w:t>
      </w:r>
      <w:r w:rsidR="00C86AF2" w:rsidRPr="00D819F2">
        <w:rPr>
          <w:b/>
        </w:rPr>
        <w:t xml:space="preserve">EXHIBIT </w:t>
      </w:r>
      <w:r w:rsidR="009C5AC1" w:rsidRPr="00D819F2">
        <w:rPr>
          <w:b/>
        </w:rPr>
        <w:t>8</w:t>
      </w:r>
      <w:r w:rsidR="007E6296">
        <w:rPr>
          <w:b/>
        </w:rPr>
        <w:t>, PGS. 103-107</w:t>
      </w:r>
    </w:p>
    <w:bookmarkEnd w:id="5"/>
    <w:p w:rsidR="00062858" w:rsidRPr="00917699" w:rsidRDefault="00062858" w:rsidP="00062858">
      <w:pPr>
        <w:pBdr>
          <w:top w:val="nil"/>
          <w:left w:val="nil"/>
          <w:bottom w:val="nil"/>
          <w:right w:val="nil"/>
          <w:between w:val="nil"/>
        </w:pBdr>
        <w:spacing w:after="0" w:line="240" w:lineRule="auto"/>
        <w:ind w:left="2160"/>
        <w:rPr>
          <w:color w:val="FF0000"/>
        </w:rPr>
      </w:pPr>
    </w:p>
    <w:p w:rsidR="0034061E" w:rsidRPr="0034061E" w:rsidRDefault="0034061E" w:rsidP="0034061E">
      <w:pPr>
        <w:spacing w:after="0" w:line="240" w:lineRule="auto"/>
        <w:ind w:left="720" w:right="630"/>
        <w:jc w:val="both"/>
      </w:pPr>
    </w:p>
    <w:p w:rsidR="00041C5A" w:rsidRPr="000275D5" w:rsidRDefault="005D1CA4" w:rsidP="000275D5">
      <w:pPr>
        <w:numPr>
          <w:ilvl w:val="0"/>
          <w:numId w:val="3"/>
        </w:numPr>
        <w:spacing w:after="0" w:line="240" w:lineRule="auto"/>
        <w:ind w:right="360"/>
        <w:jc w:val="both"/>
        <w:rPr>
          <w:color w:val="222222"/>
          <w:highlight w:val="white"/>
        </w:rPr>
      </w:pPr>
      <w:r w:rsidRPr="000275D5">
        <w:rPr>
          <w:b/>
          <w:color w:val="222222"/>
        </w:rPr>
        <w:lastRenderedPageBreak/>
        <w:t>EXECUTIVE SESSION </w:t>
      </w:r>
      <w:r w:rsidRPr="000275D5">
        <w:rPr>
          <w:color w:val="222222"/>
        </w:rPr>
        <w:t xml:space="preserve">– </w:t>
      </w:r>
      <w:r w:rsidR="003C1E02" w:rsidRPr="000275D5">
        <w:rPr>
          <w:color w:val="222222"/>
        </w:rPr>
        <w:t>Chapman</w:t>
      </w:r>
      <w:r w:rsidRPr="000275D5">
        <w:rPr>
          <w:color w:val="222222"/>
        </w:rPr>
        <w:t xml:space="preserve"> – </w:t>
      </w:r>
      <w:r w:rsidR="00544CE9" w:rsidRPr="000275D5">
        <w:rPr>
          <w:color w:val="222222"/>
        </w:rPr>
        <w:t xml:space="preserve">Discussion and possible action to convene in Executive </w:t>
      </w:r>
      <w:r w:rsidR="00544CE9" w:rsidRPr="000275D5">
        <w:rPr>
          <w:color w:val="222222"/>
          <w:highlight w:val="white"/>
        </w:rPr>
        <w:t xml:space="preserve">Session </w:t>
      </w:r>
      <w:r w:rsidRPr="000275D5">
        <w:rPr>
          <w:color w:val="222222"/>
          <w:highlight w:val="white"/>
        </w:rPr>
        <w:t>Pursuant to Title 25 O.S. §307</w:t>
      </w:r>
      <w:r w:rsidR="00B570A6">
        <w:rPr>
          <w:color w:val="222222"/>
          <w:highlight w:val="white"/>
        </w:rPr>
        <w:t xml:space="preserve"> -</w:t>
      </w:r>
      <w:r w:rsidRPr="000275D5">
        <w:rPr>
          <w:color w:val="222222"/>
          <w:highlight w:val="white"/>
        </w:rPr>
        <w:t xml:space="preserve"> </w:t>
      </w:r>
      <w:r w:rsidR="00544CE9" w:rsidRPr="000275D5">
        <w:rPr>
          <w:color w:val="222222"/>
          <w:highlight w:val="white"/>
        </w:rPr>
        <w:t>(B)(1)</w:t>
      </w:r>
      <w:r w:rsidRPr="000275D5">
        <w:rPr>
          <w:color w:val="222222"/>
          <w:highlight w:val="white"/>
        </w:rPr>
        <w:t>,</w:t>
      </w:r>
      <w:r w:rsidR="00233031">
        <w:rPr>
          <w:color w:val="222222"/>
          <w:highlight w:val="white"/>
        </w:rPr>
        <w:t xml:space="preserve"> (B)(4) and (B)(3)</w:t>
      </w:r>
      <w:r w:rsidR="00544CE9" w:rsidRPr="000275D5">
        <w:rPr>
          <w:color w:val="222222"/>
          <w:highlight w:val="white"/>
        </w:rPr>
        <w:t xml:space="preserve"> to discuss the hiring, termination, performance, </w:t>
      </w:r>
      <w:r w:rsidR="00544CE9" w:rsidRPr="000275D5">
        <w:rPr>
          <w:color w:val="222222"/>
        </w:rPr>
        <w:t>or employment of all individuals listed in section (</w:t>
      </w:r>
      <w:r w:rsidR="00267341" w:rsidRPr="000275D5">
        <w:rPr>
          <w:color w:val="222222"/>
        </w:rPr>
        <w:t>VIII</w:t>
      </w:r>
      <w:r w:rsidR="00544CE9" w:rsidRPr="000275D5">
        <w:rPr>
          <w:color w:val="222222"/>
        </w:rPr>
        <w:t>)(B)(1) – (</w:t>
      </w:r>
      <w:r w:rsidR="00FA2745">
        <w:rPr>
          <w:color w:val="222222"/>
        </w:rPr>
        <w:t>9</w:t>
      </w:r>
      <w:r w:rsidR="00544CE9" w:rsidRPr="000275D5">
        <w:rPr>
          <w:color w:val="222222"/>
        </w:rPr>
        <w:t>)</w:t>
      </w:r>
      <w:r w:rsidR="000275D5">
        <w:rPr>
          <w:color w:val="222222"/>
        </w:rPr>
        <w:t xml:space="preserve">; </w:t>
      </w:r>
      <w:r w:rsidR="00B570A6">
        <w:rPr>
          <w:color w:val="222222"/>
          <w:highlight w:val="white"/>
        </w:rPr>
        <w:t xml:space="preserve">to discuss the pending complaint with the Federal Department of Education, Office of Civil Rights, Case No. 07242230. On the advice of counsel, disclosure of communications related to the above-referenced Case No. 07242230 will seriously impair the ability of Murray State College Board of Regents to process Case No. 07242230; and </w:t>
      </w:r>
      <w:r w:rsidR="00233031">
        <w:rPr>
          <w:color w:val="222222"/>
          <w:highlight w:val="white"/>
        </w:rPr>
        <w:t xml:space="preserve">to discuss purchase or appraisal of real </w:t>
      </w:r>
      <w:r w:rsidR="007F10C3">
        <w:rPr>
          <w:color w:val="222222"/>
          <w:highlight w:val="white"/>
        </w:rPr>
        <w:t>property</w:t>
      </w:r>
      <w:bookmarkStart w:id="6" w:name="_GoBack"/>
      <w:bookmarkEnd w:id="6"/>
      <w:r w:rsidR="00030C62">
        <w:rPr>
          <w:color w:val="222222"/>
          <w:highlight w:val="white"/>
        </w:rPr>
        <w:t xml:space="preserve"> in Southern Oklahoma</w:t>
      </w:r>
      <w:r w:rsidR="00233031">
        <w:rPr>
          <w:color w:val="222222"/>
          <w:highlight w:val="white"/>
        </w:rPr>
        <w:t xml:space="preserve">. </w:t>
      </w:r>
    </w:p>
    <w:p w:rsidR="000275D5" w:rsidRPr="000275D5" w:rsidRDefault="000275D5" w:rsidP="000275D5">
      <w:pPr>
        <w:spacing w:after="0" w:line="240" w:lineRule="auto"/>
        <w:ind w:right="360"/>
        <w:jc w:val="both"/>
        <w:rPr>
          <w:color w:val="222222"/>
          <w:highlight w:val="white"/>
        </w:rPr>
      </w:pPr>
    </w:p>
    <w:p w:rsidR="00433278" w:rsidRDefault="005D1CA4">
      <w:pPr>
        <w:spacing w:after="0" w:line="240" w:lineRule="auto"/>
        <w:ind w:left="720" w:right="55"/>
        <w:jc w:val="both"/>
      </w:pPr>
      <w:r>
        <w:t xml:space="preserve">A.   </w:t>
      </w:r>
      <w:r>
        <w:rPr>
          <w:b/>
          <w:i/>
          <w:u w:val="single"/>
        </w:rPr>
        <w:t>DISCUSSION/ACTION</w:t>
      </w:r>
      <w:r>
        <w:rPr>
          <w:b/>
          <w:i/>
        </w:rPr>
        <w:t xml:space="preserve"> </w:t>
      </w:r>
      <w:r>
        <w:t>– Discuss and Vote on whether to enter Executive Session.</w:t>
      </w:r>
    </w:p>
    <w:p w:rsidR="00604BD6" w:rsidRDefault="00604BD6">
      <w:pPr>
        <w:spacing w:after="0" w:line="240" w:lineRule="auto"/>
        <w:ind w:left="1110" w:right="-20"/>
      </w:pPr>
    </w:p>
    <w:p w:rsidR="00433278" w:rsidRDefault="005D1CA4">
      <w:pPr>
        <w:spacing w:after="0" w:line="240" w:lineRule="auto"/>
        <w:ind w:right="-20" w:firstLine="720"/>
      </w:pPr>
      <w:r>
        <w:t xml:space="preserve">B.   </w:t>
      </w:r>
      <w:r>
        <w:rPr>
          <w:b/>
          <w:u w:val="single"/>
        </w:rPr>
        <w:t>EXECUTIVE SESSION</w:t>
      </w:r>
      <w:r>
        <w:rPr>
          <w:b/>
        </w:rPr>
        <w:t xml:space="preserve"> – </w:t>
      </w:r>
      <w:r w:rsidR="00946D69">
        <w:t>Chapman</w:t>
      </w:r>
    </w:p>
    <w:p w:rsidR="00767335" w:rsidRDefault="00767335">
      <w:pPr>
        <w:spacing w:after="0" w:line="240" w:lineRule="auto"/>
        <w:ind w:right="-20" w:firstLine="720"/>
      </w:pPr>
    </w:p>
    <w:p w:rsidR="00876AEA"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Sharon Marshall</w:t>
      </w:r>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James Walston</w:t>
      </w:r>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Jordan Kemp</w:t>
      </w:r>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 xml:space="preserve">Julie </w:t>
      </w:r>
      <w:proofErr w:type="spellStart"/>
      <w:r w:rsidR="0034061E" w:rsidRPr="0034061E">
        <w:t>Imotichey</w:t>
      </w:r>
      <w:proofErr w:type="spellEnd"/>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proofErr w:type="spellStart"/>
      <w:r w:rsidR="0034061E" w:rsidRPr="0034061E">
        <w:t>Raegin</w:t>
      </w:r>
      <w:proofErr w:type="spellEnd"/>
      <w:r w:rsidR="0034061E" w:rsidRPr="0034061E">
        <w:t xml:space="preserve"> Holman</w:t>
      </w:r>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 xml:space="preserve">Christopher </w:t>
      </w:r>
      <w:proofErr w:type="spellStart"/>
      <w:r w:rsidR="0034061E" w:rsidRPr="0034061E">
        <w:t>Flippo</w:t>
      </w:r>
      <w:proofErr w:type="spellEnd"/>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Lori Gage</w:t>
      </w:r>
      <w:r w:rsidRPr="0034061E">
        <w:t>.</w:t>
      </w:r>
    </w:p>
    <w:p w:rsidR="00EB0566" w:rsidRPr="0034061E"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 xml:space="preserve">Brooklyn </w:t>
      </w:r>
      <w:proofErr w:type="spellStart"/>
      <w:r w:rsidR="0034061E" w:rsidRPr="0034061E">
        <w:t>Mandriguez</w:t>
      </w:r>
      <w:proofErr w:type="spellEnd"/>
      <w:r w:rsidRPr="0034061E">
        <w:t>.</w:t>
      </w:r>
    </w:p>
    <w:p w:rsidR="00EB0566" w:rsidRDefault="00EB0566" w:rsidP="00767335">
      <w:pPr>
        <w:pStyle w:val="ListParagraph"/>
        <w:numPr>
          <w:ilvl w:val="0"/>
          <w:numId w:val="10"/>
        </w:numPr>
        <w:spacing w:after="0" w:line="240" w:lineRule="auto"/>
        <w:ind w:left="1710" w:right="-20"/>
      </w:pPr>
      <w:r w:rsidRPr="0034061E">
        <w:t>Discussion o</w:t>
      </w:r>
      <w:r w:rsidR="003F4841" w:rsidRPr="0034061E">
        <w:t>f</w:t>
      </w:r>
      <w:r w:rsidRPr="0034061E">
        <w:t xml:space="preserve"> employment matters related to </w:t>
      </w:r>
      <w:r w:rsidR="0034061E" w:rsidRPr="0034061E">
        <w:t xml:space="preserve">Carrie </w:t>
      </w:r>
      <w:proofErr w:type="spellStart"/>
      <w:r w:rsidR="0034061E" w:rsidRPr="0034061E">
        <w:t>Galyon</w:t>
      </w:r>
      <w:proofErr w:type="spellEnd"/>
      <w:r w:rsidRPr="0034061E">
        <w:t>.</w:t>
      </w:r>
    </w:p>
    <w:p w:rsidR="0030583A" w:rsidRDefault="0030583A" w:rsidP="00767335">
      <w:pPr>
        <w:pStyle w:val="ListParagraph"/>
        <w:numPr>
          <w:ilvl w:val="0"/>
          <w:numId w:val="10"/>
        </w:numPr>
        <w:spacing w:after="0" w:line="240" w:lineRule="auto"/>
        <w:ind w:left="1710" w:right="-20"/>
      </w:pPr>
      <w:r>
        <w:t>Discussion o</w:t>
      </w:r>
      <w:r w:rsidR="00477651">
        <w:t xml:space="preserve">f </w:t>
      </w:r>
      <w:r w:rsidR="00B570A6">
        <w:t>the pending complaint with the Federal Department of Education, Office of Civil Rights, Case No. 07242230</w:t>
      </w:r>
      <w:r w:rsidR="00477651">
        <w:t>.</w:t>
      </w:r>
      <w:r>
        <w:t xml:space="preserve"> </w:t>
      </w:r>
    </w:p>
    <w:p w:rsidR="000275D5" w:rsidRPr="0034061E" w:rsidRDefault="000275D5" w:rsidP="00767335">
      <w:pPr>
        <w:pStyle w:val="ListParagraph"/>
        <w:numPr>
          <w:ilvl w:val="0"/>
          <w:numId w:val="10"/>
        </w:numPr>
        <w:spacing w:after="0" w:line="240" w:lineRule="auto"/>
        <w:ind w:left="1710" w:right="-20"/>
      </w:pPr>
      <w:r>
        <w:t>Discussion of purchase</w:t>
      </w:r>
      <w:r w:rsidR="00B570A6">
        <w:t xml:space="preserve"> or appraisal</w:t>
      </w:r>
      <w:r>
        <w:t xml:space="preserve"> of real property</w:t>
      </w:r>
      <w:r w:rsidR="00030C62">
        <w:t xml:space="preserve"> in Southern Oklahoma</w:t>
      </w:r>
      <w:r>
        <w:t>.</w:t>
      </w:r>
    </w:p>
    <w:p w:rsidR="00EB0566" w:rsidRPr="0034061E" w:rsidRDefault="00EB0566" w:rsidP="0034061E">
      <w:pPr>
        <w:pStyle w:val="ListParagraph"/>
        <w:spacing w:after="0" w:line="240" w:lineRule="auto"/>
        <w:ind w:left="1710" w:right="-20"/>
      </w:pPr>
      <w:r w:rsidRPr="0034061E">
        <w:t xml:space="preserve"> </w:t>
      </w:r>
    </w:p>
    <w:p w:rsidR="00DB2516" w:rsidRDefault="00DB2516">
      <w:pPr>
        <w:spacing w:after="0" w:line="240" w:lineRule="auto"/>
        <w:ind w:right="-20" w:firstLine="720"/>
      </w:pPr>
    </w:p>
    <w:p w:rsidR="00433278" w:rsidRDefault="005D1CA4">
      <w:pPr>
        <w:spacing w:after="0" w:line="276" w:lineRule="auto"/>
        <w:ind w:firstLine="720"/>
      </w:pPr>
      <w:r>
        <w:t xml:space="preserve">C.  </w:t>
      </w:r>
      <w:r>
        <w:rPr>
          <w:b/>
          <w:i/>
          <w:u w:val="single"/>
        </w:rPr>
        <w:t>DISCUSSION/ACTION</w:t>
      </w:r>
      <w:r>
        <w:rPr>
          <w:b/>
          <w:i/>
        </w:rPr>
        <w:t xml:space="preserve"> </w:t>
      </w:r>
      <w:r>
        <w:t xml:space="preserve">– Exit Executive Session and vote to re-enter Open Session. </w:t>
      </w:r>
    </w:p>
    <w:p w:rsidR="00433278" w:rsidRDefault="00433278">
      <w:pPr>
        <w:spacing w:after="0" w:line="276" w:lineRule="auto"/>
        <w:ind w:firstLine="720"/>
      </w:pPr>
    </w:p>
    <w:p w:rsidR="00433278" w:rsidRDefault="005D1CA4" w:rsidP="007E6296">
      <w:pPr>
        <w:pStyle w:val="ListParagraph"/>
        <w:numPr>
          <w:ilvl w:val="0"/>
          <w:numId w:val="5"/>
        </w:numPr>
        <w:spacing w:after="0" w:line="276" w:lineRule="auto"/>
        <w:ind w:left="990" w:hanging="270"/>
      </w:pPr>
      <w:r w:rsidRPr="00233031">
        <w:rPr>
          <w:b/>
          <w:i/>
          <w:u w:val="single"/>
        </w:rPr>
        <w:t>DISCUSSION/ACTION</w:t>
      </w:r>
      <w:r w:rsidR="00FA2745">
        <w:rPr>
          <w:b/>
          <w:i/>
          <w:u w:val="single"/>
        </w:rPr>
        <w:t xml:space="preserve"> </w:t>
      </w:r>
      <w:r w:rsidR="00FA2745" w:rsidRPr="00233031">
        <w:rPr>
          <w:b/>
          <w:i/>
          <w:u w:val="single"/>
        </w:rPr>
        <w:t>-</w:t>
      </w:r>
      <w:r w:rsidR="00FA2745">
        <w:t xml:space="preserve"> Possible</w:t>
      </w:r>
      <w:r w:rsidR="00B570A6">
        <w:t xml:space="preserve"> action regarding item(s) discussed in Executive Session.</w:t>
      </w:r>
    </w:p>
    <w:p w:rsidR="007E6296" w:rsidRDefault="007E6296" w:rsidP="007E6296">
      <w:pPr>
        <w:pStyle w:val="ListParagraph"/>
        <w:spacing w:after="0" w:line="276" w:lineRule="auto"/>
        <w:ind w:left="990"/>
      </w:pPr>
    </w:p>
    <w:p w:rsidR="00233031" w:rsidRDefault="00233031" w:rsidP="00233031">
      <w:pPr>
        <w:numPr>
          <w:ilvl w:val="0"/>
          <w:numId w:val="3"/>
        </w:numPr>
        <w:spacing w:after="0" w:line="240" w:lineRule="auto"/>
        <w:ind w:right="630"/>
        <w:jc w:val="both"/>
      </w:pPr>
      <w:r>
        <w:rPr>
          <w:b/>
        </w:rPr>
        <w:t>NEW BUSINESS</w:t>
      </w:r>
      <w:r>
        <w:t xml:space="preserve"> – Consideration and possible action on new items of business, not known about or which could not have been reasonably foreseen prior to the time of the posting of the Agenda.</w:t>
      </w:r>
    </w:p>
    <w:p w:rsidR="00433278" w:rsidRDefault="00433278">
      <w:pPr>
        <w:spacing w:after="0" w:line="276" w:lineRule="auto"/>
      </w:pPr>
    </w:p>
    <w:p w:rsidR="00433278" w:rsidRDefault="005D1CA4">
      <w:pPr>
        <w:numPr>
          <w:ilvl w:val="0"/>
          <w:numId w:val="3"/>
        </w:numPr>
        <w:spacing w:after="0" w:line="240" w:lineRule="auto"/>
        <w:ind w:right="-20"/>
      </w:pPr>
      <w:r>
        <w:rPr>
          <w:b/>
        </w:rPr>
        <w:t xml:space="preserve">ADJOURNMENT </w:t>
      </w:r>
      <w:r>
        <w:t xml:space="preserve">– </w:t>
      </w:r>
      <w:r w:rsidR="003C1E02">
        <w:t>Chapman</w:t>
      </w:r>
    </w:p>
    <w:p w:rsidR="00E25A18" w:rsidRDefault="00E25A18">
      <w:bookmarkStart w:id="7" w:name="_heading=h.cw97932fpp8n" w:colFirst="0" w:colLast="0"/>
      <w:bookmarkEnd w:id="7"/>
    </w:p>
    <w:p w:rsidR="00544CE9" w:rsidRPr="00544CE9" w:rsidRDefault="00544CE9" w:rsidP="00B14498">
      <w:pPr>
        <w:spacing w:after="0"/>
        <w:ind w:left="89"/>
        <w:rPr>
          <w:rFonts w:ascii="Garamond" w:hAnsi="Garamond"/>
          <w:sz w:val="24"/>
          <w:szCs w:val="24"/>
        </w:rPr>
      </w:pPr>
      <w:r w:rsidRPr="00544CE9">
        <w:rPr>
          <w:rFonts w:ascii="Garamond" w:hAnsi="Garamond"/>
          <w:sz w:val="24"/>
          <w:szCs w:val="24"/>
        </w:rPr>
        <w:t>The Board of Regents may discuss, vote to approve, vote to disapprove, vote to table, vote to take items out of order, or decide not to discuss or vote on any item on the agenda.</w:t>
      </w:r>
    </w:p>
    <w:p w:rsidR="00433278" w:rsidRDefault="00544CE9" w:rsidP="00EB0566">
      <w:pPr>
        <w:spacing w:before="229" w:line="276" w:lineRule="auto"/>
        <w:ind w:left="89" w:right="130"/>
      </w:pPr>
      <w:r w:rsidRPr="00544CE9">
        <w:rPr>
          <w:rFonts w:ascii="Garamond" w:hAnsi="Garamond"/>
          <w:sz w:val="24"/>
          <w:szCs w:val="24"/>
        </w:rPr>
        <w:t xml:space="preserve">If you need disability-related accommodations or wheelchair access information, please contact: Office of the President at </w:t>
      </w:r>
      <w:r>
        <w:rPr>
          <w:rFonts w:ascii="Garamond" w:hAnsi="Garamond"/>
          <w:sz w:val="24"/>
          <w:szCs w:val="24"/>
        </w:rPr>
        <w:t xml:space="preserve">(580) 387-7101. </w:t>
      </w:r>
      <w:r w:rsidRPr="00544CE9">
        <w:rPr>
          <w:rFonts w:ascii="Garamond" w:hAnsi="Garamond"/>
          <w:sz w:val="24"/>
          <w:szCs w:val="24"/>
        </w:rPr>
        <w:t xml:space="preserve">Requests should be made by </w:t>
      </w:r>
      <w:r w:rsidR="00DD2B6C">
        <w:rPr>
          <w:rFonts w:ascii="Garamond" w:hAnsi="Garamond"/>
          <w:sz w:val="24"/>
          <w:szCs w:val="24"/>
        </w:rPr>
        <w:t>December 9</w:t>
      </w:r>
      <w:r w:rsidRPr="00544CE9">
        <w:rPr>
          <w:rFonts w:ascii="Garamond" w:hAnsi="Garamond"/>
          <w:sz w:val="24"/>
          <w:szCs w:val="24"/>
        </w:rPr>
        <w:t>, 2024.</w:t>
      </w:r>
    </w:p>
    <w:sectPr w:rsidR="00433278" w:rsidSect="00864C3D">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0D1" w:rsidRDefault="00B410D1">
      <w:pPr>
        <w:spacing w:after="0" w:line="240" w:lineRule="auto"/>
      </w:pPr>
      <w:r>
        <w:separator/>
      </w:r>
    </w:p>
  </w:endnote>
  <w:endnote w:type="continuationSeparator" w:id="0">
    <w:p w:rsidR="00B410D1" w:rsidRDefault="00B4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78" w:rsidRDefault="0043327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78" w:rsidRDefault="0043327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78" w:rsidRDefault="004332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0D1" w:rsidRDefault="00B410D1">
      <w:pPr>
        <w:spacing w:after="0" w:line="240" w:lineRule="auto"/>
      </w:pPr>
      <w:r>
        <w:separator/>
      </w:r>
    </w:p>
  </w:footnote>
  <w:footnote w:type="continuationSeparator" w:id="0">
    <w:p w:rsidR="00B410D1" w:rsidRDefault="00B4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78" w:rsidRDefault="004332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78" w:rsidRDefault="005D1CA4">
    <w:pPr>
      <w:pBdr>
        <w:top w:val="nil"/>
        <w:left w:val="nil"/>
        <w:bottom w:val="nil"/>
        <w:right w:val="nil"/>
        <w:between w:val="nil"/>
      </w:pBdr>
      <w:tabs>
        <w:tab w:val="center" w:pos="4680"/>
        <w:tab w:val="right" w:pos="9360"/>
      </w:tabs>
      <w:spacing w:after="0" w:line="240" w:lineRule="auto"/>
      <w:rPr>
        <w:color w:val="000000"/>
      </w:rPr>
    </w:pPr>
    <w:r>
      <w:rPr>
        <w:color w:val="000000"/>
      </w:rPr>
      <w:t>Murray State College</w:t>
    </w:r>
  </w:p>
  <w:p w:rsidR="00433278" w:rsidRDefault="005D1CA4">
    <w:pPr>
      <w:pBdr>
        <w:top w:val="nil"/>
        <w:left w:val="nil"/>
        <w:bottom w:val="nil"/>
        <w:right w:val="nil"/>
        <w:between w:val="nil"/>
      </w:pBdr>
      <w:tabs>
        <w:tab w:val="center" w:pos="4680"/>
        <w:tab w:val="right" w:pos="9360"/>
      </w:tabs>
      <w:spacing w:after="0" w:line="240" w:lineRule="auto"/>
      <w:rPr>
        <w:color w:val="000000"/>
      </w:rPr>
    </w:pPr>
    <w:r>
      <w:rPr>
        <w:color w:val="000000"/>
      </w:rPr>
      <w:t>AGENDA</w:t>
    </w:r>
  </w:p>
  <w:p w:rsidR="007B6B35" w:rsidRPr="007B6B35" w:rsidRDefault="00CB755D">
    <w:pPr>
      <w:pBdr>
        <w:top w:val="nil"/>
        <w:left w:val="nil"/>
        <w:bottom w:val="nil"/>
        <w:right w:val="nil"/>
        <w:between w:val="nil"/>
      </w:pBdr>
      <w:tabs>
        <w:tab w:val="center" w:pos="4680"/>
        <w:tab w:val="right" w:pos="9360"/>
      </w:tabs>
      <w:spacing w:after="0" w:line="240" w:lineRule="auto"/>
    </w:pPr>
    <w:r>
      <w:t>December 10</w:t>
    </w:r>
    <w:r w:rsidR="007B6B35">
      <w:t>, 20</w:t>
    </w:r>
    <w:r w:rsidR="000F1799">
      <w:t>24</w:t>
    </w:r>
  </w:p>
  <w:p w:rsidR="00433278" w:rsidRDefault="005D1CA4">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9196B">
      <w:rPr>
        <w:noProof/>
        <w:color w:val="000000"/>
        <w:sz w:val="24"/>
        <w:szCs w:val="24"/>
      </w:rPr>
      <w:t>2</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Pr>
        <w:color w:val="000000"/>
        <w:sz w:val="24"/>
        <w:szCs w:val="24"/>
      </w:rPr>
      <w:fldChar w:fldCharType="separate"/>
    </w:r>
    <w:r w:rsidR="00D9196B">
      <w:rPr>
        <w:noProof/>
        <w:color w:val="000000"/>
        <w:sz w:val="24"/>
        <w:szCs w:val="24"/>
      </w:rPr>
      <w:t>2</w:t>
    </w:r>
    <w:r>
      <w:rPr>
        <w:color w:val="000000"/>
        <w:sz w:val="24"/>
        <w:szCs w:val="24"/>
      </w:rPr>
      <w:fldChar w:fldCharType="end"/>
    </w:r>
  </w:p>
  <w:p w:rsidR="00433278" w:rsidRDefault="00433278">
    <w:pPr>
      <w:pBdr>
        <w:top w:val="nil"/>
        <w:left w:val="nil"/>
        <w:bottom w:val="nil"/>
        <w:right w:val="nil"/>
        <w:between w:val="nil"/>
      </w:pBdr>
      <w:tabs>
        <w:tab w:val="center" w:pos="4680"/>
        <w:tab w:val="right" w:pos="9360"/>
      </w:tabs>
      <w:spacing w:after="0" w:line="240" w:lineRule="auto"/>
      <w:rPr>
        <w:color w:val="000000"/>
      </w:rPr>
    </w:pPr>
  </w:p>
  <w:p w:rsidR="00433278" w:rsidRDefault="0043327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992"/>
    </w:tblGrid>
    <w:tr w:rsidR="008D7266" w:rsidRPr="00E7003B" w:rsidTr="00BB75BF">
      <w:trPr>
        <w:trHeight w:val="1530"/>
        <w:jc w:val="center"/>
      </w:trPr>
      <w:tc>
        <w:tcPr>
          <w:tcW w:w="5238" w:type="dxa"/>
          <w:shd w:val="clear" w:color="auto" w:fill="FFFFFF" w:themeFill="background1"/>
          <w:vAlign w:val="center"/>
        </w:tcPr>
        <w:p w:rsidR="008D7266" w:rsidRPr="005E2B23" w:rsidRDefault="008D7266" w:rsidP="008D7266">
          <w:pPr>
            <w:pStyle w:val="Header"/>
            <w:jc w:val="center"/>
            <w:rPr>
              <w:rFonts w:cstheme="minorHAnsi"/>
            </w:rPr>
          </w:pPr>
          <w:r>
            <w:rPr>
              <w:rFonts w:cstheme="minorHAnsi"/>
              <w:noProof/>
            </w:rPr>
            <w:drawing>
              <wp:inline distT="0" distB="0" distL="0" distR="0" wp14:anchorId="7323968B" wp14:editId="375349A2">
                <wp:extent cx="32766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14400"/>
                        </a:xfrm>
                        <a:prstGeom prst="rect">
                          <a:avLst/>
                        </a:prstGeom>
                        <a:noFill/>
                        <a:ln>
                          <a:noFill/>
                        </a:ln>
                      </pic:spPr>
                    </pic:pic>
                  </a:graphicData>
                </a:graphic>
              </wp:inline>
            </w:drawing>
          </w:r>
        </w:p>
      </w:tc>
      <w:tc>
        <w:tcPr>
          <w:tcW w:w="5130" w:type="dxa"/>
          <w:shd w:val="clear" w:color="auto" w:fill="FFFFFF" w:themeFill="background1"/>
          <w:vAlign w:val="center"/>
        </w:tcPr>
        <w:p w:rsidR="008D7266" w:rsidRPr="00452B0C" w:rsidRDefault="008D7266" w:rsidP="008D7266">
          <w:pPr>
            <w:pStyle w:val="Header"/>
            <w:rPr>
              <w:rFonts w:cstheme="minorHAnsi"/>
              <w:color w:val="0033A1"/>
              <w:sz w:val="44"/>
            </w:rPr>
          </w:pPr>
          <w:r w:rsidRPr="00452B0C">
            <w:rPr>
              <w:rFonts w:cstheme="minorHAnsi"/>
              <w:noProof/>
              <w:color w:val="0033A1"/>
              <w:sz w:val="44"/>
            </w:rPr>
            <mc:AlternateContent>
              <mc:Choice Requires="wps">
                <w:drawing>
                  <wp:anchor distT="0" distB="0" distL="114300" distR="114300" simplePos="0" relativeHeight="251656704" behindDoc="0" locked="0" layoutInCell="1" allowOverlap="1" wp14:anchorId="113C9E80" wp14:editId="5D995563">
                    <wp:simplePos x="0" y="0"/>
                    <wp:positionH relativeFrom="column">
                      <wp:posOffset>74930</wp:posOffset>
                    </wp:positionH>
                    <wp:positionV relativeFrom="page">
                      <wp:posOffset>-32385</wp:posOffset>
                    </wp:positionV>
                    <wp:extent cx="0" cy="9144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914400"/>
                            </a:xfrm>
                            <a:prstGeom prst="line">
                              <a:avLst/>
                            </a:prstGeom>
                            <a:ln w="22225">
                              <a:solidFill>
                                <a:srgbClr val="0033A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DB0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9pt,-2.55pt" to="5.9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" strokecolor="#0033a1" strokeweight="1.75pt">
                    <v:stroke joinstyle="miter"/>
                    <w10:wrap anchory="page"/>
                  </v:line>
                </w:pict>
              </mc:Fallback>
            </mc:AlternateContent>
          </w:r>
          <w:r w:rsidRPr="00990C6B">
            <w:rPr>
              <w:rFonts w:eastAsiaTheme="minorEastAsia" w:cstheme="minorHAnsi"/>
              <w:noProof/>
              <w:color w:val="0033A1"/>
              <w:sz w:val="44"/>
            </w:rPr>
            <mc:AlternateContent>
              <mc:Choice Requires="wps">
                <w:drawing>
                  <wp:anchor distT="0" distB="0" distL="114300" distR="114300" simplePos="0" relativeHeight="251657728" behindDoc="0" locked="0" layoutInCell="1" allowOverlap="1" wp14:anchorId="5E6D9C57" wp14:editId="2E13AC98">
                    <wp:simplePos x="0" y="0"/>
                    <wp:positionH relativeFrom="column">
                      <wp:posOffset>276860</wp:posOffset>
                    </wp:positionH>
                    <wp:positionV relativeFrom="page">
                      <wp:posOffset>115570</wp:posOffset>
                    </wp:positionV>
                    <wp:extent cx="2600960" cy="57023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570230"/>
                            </a:xfrm>
                            <a:prstGeom prst="rect">
                              <a:avLst/>
                            </a:prstGeom>
                            <a:solidFill>
                              <a:srgbClr val="FFFFFF"/>
                            </a:solidFill>
                            <a:ln w="9525">
                              <a:noFill/>
                              <a:miter lim="800000"/>
                              <a:headEnd/>
                              <a:tailEnd/>
                            </a:ln>
                          </wps:spPr>
                          <wps:txbx>
                            <w:txbxContent>
                              <w:p w:rsidR="008D7266" w:rsidRPr="00990C6B" w:rsidRDefault="008D7266" w:rsidP="008D7266">
                                <w:pPr>
                                  <w:rPr>
                                    <w:color w:val="0033A1"/>
                                    <w:sz w:val="48"/>
                                  </w:rPr>
                                </w:pPr>
                                <w:r w:rsidRPr="00990C6B">
                                  <w:rPr>
                                    <w:color w:val="0033A1"/>
                                    <w:sz w:val="48"/>
                                  </w:rPr>
                                  <w:t>Board of Regents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6D9C57" id="_x0000_t202" coordsize="21600,21600" o:spt="202" path="m,l,21600r21600,l21600,xe">
                    <v:stroke joinstyle="miter"/>
                    <v:path gradientshapeok="t" o:connecttype="rect"/>
                  </v:shapetype>
                  <v:shape id="Text Box 2" o:spid="_x0000_s1026" type="#_x0000_t202" style="position:absolute;margin-left:21.8pt;margin-top:9.1pt;width:204.8pt;height: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TqIA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" stroked="f">
                    <v:textbox style="mso-fit-shape-to-text:t">
                      <w:txbxContent>
                        <w:p w:rsidR="008D7266" w:rsidRPr="00990C6B" w:rsidRDefault="008D7266" w:rsidP="008D7266">
                          <w:pPr>
                            <w:rPr>
                              <w:color w:val="0033A1"/>
                              <w:sz w:val="48"/>
                            </w:rPr>
                          </w:pPr>
                          <w:r w:rsidRPr="00990C6B">
                            <w:rPr>
                              <w:color w:val="0033A1"/>
                              <w:sz w:val="48"/>
                            </w:rPr>
                            <w:t>Board of Regents</w:t>
                          </w:r>
                        </w:p>
                      </w:txbxContent>
                    </v:textbox>
                    <w10:wrap anchory="page"/>
                  </v:shape>
                </w:pict>
              </mc:Fallback>
            </mc:AlternateContent>
          </w:r>
          <w:r>
            <w:rPr>
              <w:rFonts w:cstheme="minorHAnsi"/>
              <w:color w:val="0033A1"/>
              <w:sz w:val="52"/>
            </w:rPr>
            <w:br/>
          </w:r>
        </w:p>
      </w:tc>
    </w:tr>
  </w:tbl>
  <w:p w:rsidR="00433278" w:rsidRPr="008D7266" w:rsidRDefault="00433278" w:rsidP="008D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3CB"/>
    <w:multiLevelType w:val="multilevel"/>
    <w:tmpl w:val="D8DAD252"/>
    <w:lvl w:ilvl="0">
      <w:start w:val="1"/>
      <w:numFmt w:val="upperRoman"/>
      <w:lvlText w:val="%1."/>
      <w:lvlJc w:val="right"/>
      <w:pPr>
        <w:ind w:left="720" w:hanging="360"/>
      </w:pPr>
      <w:rPr>
        <w:b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E2CE6"/>
    <w:multiLevelType w:val="multilevel"/>
    <w:tmpl w:val="407E846E"/>
    <w:lvl w:ilvl="0">
      <w:start w:val="1"/>
      <w:numFmt w:val="decimal"/>
      <w:lvlText w:val="%1."/>
      <w:lvlJc w:val="left"/>
      <w:pPr>
        <w:ind w:left="2070" w:hanging="360"/>
      </w:pPr>
      <w:rPr>
        <w:rFonts w:ascii="Calibri" w:eastAsia="Calibri" w:hAnsi="Calibri" w:cs="Calibri"/>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EAE5871"/>
    <w:multiLevelType w:val="multilevel"/>
    <w:tmpl w:val="6046ED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7297DD2"/>
    <w:multiLevelType w:val="multilevel"/>
    <w:tmpl w:val="819EF454"/>
    <w:lvl w:ilvl="0">
      <w:start w:val="1"/>
      <w:numFmt w:val="lowerLetter"/>
      <w:lvlText w:val="%1."/>
      <w:lvlJc w:val="left"/>
      <w:pPr>
        <w:ind w:left="2700" w:hanging="720"/>
      </w:pPr>
      <w:rPr>
        <w:b w:val="0"/>
      </w:rPr>
    </w:lvl>
    <w:lvl w:ilvl="1">
      <w:start w:val="1"/>
      <w:numFmt w:val="upperLetter"/>
      <w:lvlText w:val="%2."/>
      <w:lvlJc w:val="left"/>
      <w:pPr>
        <w:ind w:left="1710" w:hanging="360"/>
      </w:pPr>
      <w:rPr>
        <w:rFonts w:ascii="Calibri" w:eastAsia="Calibri" w:hAnsi="Calibri" w:cs="Calibri"/>
        <w:b w:val="0"/>
        <w:i w:val="0"/>
        <w:sz w:val="22"/>
        <w:szCs w:val="22"/>
      </w:rPr>
    </w:lvl>
    <w:lvl w:ilvl="2">
      <w:start w:val="1"/>
      <w:numFmt w:val="decimal"/>
      <w:lvlText w:val="%3."/>
      <w:lvlJc w:val="left"/>
      <w:pPr>
        <w:ind w:left="5130" w:hanging="180"/>
      </w:pPr>
      <w:rPr>
        <w:b w:val="0"/>
      </w:rPr>
    </w:lvl>
    <w:lvl w:ilvl="3">
      <w:start w:val="1"/>
      <w:numFmt w:val="lowerLetter"/>
      <w:lvlText w:val="%4."/>
      <w:lvlJc w:val="left"/>
      <w:pPr>
        <w:ind w:left="2700" w:hanging="360"/>
      </w:pPr>
      <w:rPr>
        <w:b w:val="0"/>
      </w:r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4" w15:restartNumberingAfterBreak="0">
    <w:nsid w:val="27CD2C00"/>
    <w:multiLevelType w:val="hybridMultilevel"/>
    <w:tmpl w:val="7D3E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525A9"/>
    <w:multiLevelType w:val="multilevel"/>
    <w:tmpl w:val="EE386272"/>
    <w:lvl w:ilvl="0">
      <w:start w:val="1"/>
      <w:numFmt w:val="lowerLetter"/>
      <w:lvlText w:val="%1."/>
      <w:lvlJc w:val="left"/>
      <w:pPr>
        <w:ind w:left="2700" w:hanging="720"/>
      </w:pPr>
      <w:rPr>
        <w:b w:val="0"/>
      </w:rPr>
    </w:lvl>
    <w:lvl w:ilvl="1">
      <w:start w:val="1"/>
      <w:numFmt w:val="upperLetter"/>
      <w:lvlText w:val="%2."/>
      <w:lvlJc w:val="left"/>
      <w:pPr>
        <w:ind w:left="1710" w:hanging="360"/>
      </w:pPr>
      <w:rPr>
        <w:rFonts w:ascii="Calibri" w:eastAsia="Calibri" w:hAnsi="Calibri" w:cs="Calibri"/>
        <w:b w:val="0"/>
        <w:i w:val="0"/>
        <w:sz w:val="22"/>
        <w:szCs w:val="22"/>
      </w:rPr>
    </w:lvl>
    <w:lvl w:ilvl="2">
      <w:start w:val="1"/>
      <w:numFmt w:val="decimal"/>
      <w:lvlText w:val="%3."/>
      <w:lvlJc w:val="left"/>
      <w:pPr>
        <w:ind w:left="3870" w:hanging="180"/>
      </w:pPr>
    </w:lvl>
    <w:lvl w:ilvl="3">
      <w:start w:val="1"/>
      <w:numFmt w:val="decimal"/>
      <w:lvlText w:val="%4."/>
      <w:lvlJc w:val="left"/>
      <w:pPr>
        <w:ind w:left="2700" w:hanging="360"/>
      </w:pPr>
      <w:rPr>
        <w:b w:val="0"/>
      </w:r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6" w15:restartNumberingAfterBreak="0">
    <w:nsid w:val="5C417576"/>
    <w:multiLevelType w:val="hybridMultilevel"/>
    <w:tmpl w:val="854C55B0"/>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5CF44226"/>
    <w:multiLevelType w:val="hybridMultilevel"/>
    <w:tmpl w:val="D2E2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AD40A2"/>
    <w:multiLevelType w:val="multilevel"/>
    <w:tmpl w:val="7F16DD18"/>
    <w:lvl w:ilvl="0">
      <w:start w:val="1"/>
      <w:numFmt w:val="upperLetter"/>
      <w:lvlText w:val="%1."/>
      <w:lvlJc w:val="left"/>
      <w:pPr>
        <w:ind w:left="1710" w:hanging="360"/>
      </w:pPr>
      <w:rPr>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9" w15:restartNumberingAfterBreak="0">
    <w:nsid w:val="6A7A20E4"/>
    <w:multiLevelType w:val="hybridMultilevel"/>
    <w:tmpl w:val="F41C5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 w:numId="5">
    <w:abstractNumId w:val="8"/>
  </w:num>
  <w:num w:numId="6">
    <w:abstractNumId w:val="6"/>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78"/>
    <w:rsid w:val="00007AD4"/>
    <w:rsid w:val="00010DB6"/>
    <w:rsid w:val="000141B8"/>
    <w:rsid w:val="00015F76"/>
    <w:rsid w:val="00015F7D"/>
    <w:rsid w:val="00016733"/>
    <w:rsid w:val="000275D5"/>
    <w:rsid w:val="00030C62"/>
    <w:rsid w:val="000376A9"/>
    <w:rsid w:val="00037C6C"/>
    <w:rsid w:val="00037DA3"/>
    <w:rsid w:val="00041C5A"/>
    <w:rsid w:val="0004538F"/>
    <w:rsid w:val="00053242"/>
    <w:rsid w:val="00062858"/>
    <w:rsid w:val="00066C14"/>
    <w:rsid w:val="00077964"/>
    <w:rsid w:val="00087955"/>
    <w:rsid w:val="00097A66"/>
    <w:rsid w:val="000A068F"/>
    <w:rsid w:val="000D1DFD"/>
    <w:rsid w:val="000F1799"/>
    <w:rsid w:val="000F3511"/>
    <w:rsid w:val="000F3BED"/>
    <w:rsid w:val="000F43B6"/>
    <w:rsid w:val="00104BC2"/>
    <w:rsid w:val="0011319B"/>
    <w:rsid w:val="00115BD7"/>
    <w:rsid w:val="00116E49"/>
    <w:rsid w:val="00121EDB"/>
    <w:rsid w:val="00135F67"/>
    <w:rsid w:val="001470CD"/>
    <w:rsid w:val="00156D02"/>
    <w:rsid w:val="001711B3"/>
    <w:rsid w:val="001729CC"/>
    <w:rsid w:val="00173C38"/>
    <w:rsid w:val="001740AA"/>
    <w:rsid w:val="00176610"/>
    <w:rsid w:val="00197FC8"/>
    <w:rsid w:val="001B21BE"/>
    <w:rsid w:val="001C0699"/>
    <w:rsid w:val="001E278B"/>
    <w:rsid w:val="001E483A"/>
    <w:rsid w:val="0021694A"/>
    <w:rsid w:val="00220A7D"/>
    <w:rsid w:val="00224BD6"/>
    <w:rsid w:val="00231618"/>
    <w:rsid w:val="00233031"/>
    <w:rsid w:val="00252F0E"/>
    <w:rsid w:val="00257837"/>
    <w:rsid w:val="00267341"/>
    <w:rsid w:val="0027672B"/>
    <w:rsid w:val="00284C72"/>
    <w:rsid w:val="002936EE"/>
    <w:rsid w:val="00293C01"/>
    <w:rsid w:val="002A4017"/>
    <w:rsid w:val="002B2B23"/>
    <w:rsid w:val="002B3C50"/>
    <w:rsid w:val="002B579D"/>
    <w:rsid w:val="002D290B"/>
    <w:rsid w:val="002E69E0"/>
    <w:rsid w:val="0030583A"/>
    <w:rsid w:val="00305AC8"/>
    <w:rsid w:val="00326F01"/>
    <w:rsid w:val="00336EBB"/>
    <w:rsid w:val="00337CA4"/>
    <w:rsid w:val="0034061E"/>
    <w:rsid w:val="00354159"/>
    <w:rsid w:val="0035740C"/>
    <w:rsid w:val="0036672C"/>
    <w:rsid w:val="003915AE"/>
    <w:rsid w:val="00394CFE"/>
    <w:rsid w:val="003A1376"/>
    <w:rsid w:val="003A2887"/>
    <w:rsid w:val="003A3C66"/>
    <w:rsid w:val="003A7BAF"/>
    <w:rsid w:val="003C1E02"/>
    <w:rsid w:val="003E1792"/>
    <w:rsid w:val="003E446C"/>
    <w:rsid w:val="003F4841"/>
    <w:rsid w:val="00416658"/>
    <w:rsid w:val="004205EB"/>
    <w:rsid w:val="00430728"/>
    <w:rsid w:val="00433278"/>
    <w:rsid w:val="004344A6"/>
    <w:rsid w:val="00435495"/>
    <w:rsid w:val="0043551E"/>
    <w:rsid w:val="0044718A"/>
    <w:rsid w:val="0045064B"/>
    <w:rsid w:val="00450899"/>
    <w:rsid w:val="00453FF5"/>
    <w:rsid w:val="004630AB"/>
    <w:rsid w:val="00473513"/>
    <w:rsid w:val="004749C8"/>
    <w:rsid w:val="00477651"/>
    <w:rsid w:val="0048435D"/>
    <w:rsid w:val="00496476"/>
    <w:rsid w:val="004A7F11"/>
    <w:rsid w:val="004B03FD"/>
    <w:rsid w:val="004D01CC"/>
    <w:rsid w:val="004D37C6"/>
    <w:rsid w:val="004D5232"/>
    <w:rsid w:val="004D75B6"/>
    <w:rsid w:val="004E79CF"/>
    <w:rsid w:val="004F0A46"/>
    <w:rsid w:val="004F2E0D"/>
    <w:rsid w:val="004F504F"/>
    <w:rsid w:val="00506D0A"/>
    <w:rsid w:val="005128C1"/>
    <w:rsid w:val="00544CE9"/>
    <w:rsid w:val="00547394"/>
    <w:rsid w:val="005764F0"/>
    <w:rsid w:val="00577CB3"/>
    <w:rsid w:val="0058520D"/>
    <w:rsid w:val="005A0D1A"/>
    <w:rsid w:val="005A2113"/>
    <w:rsid w:val="005A29DD"/>
    <w:rsid w:val="005A551D"/>
    <w:rsid w:val="005A6002"/>
    <w:rsid w:val="005C4B5E"/>
    <w:rsid w:val="005D1CA4"/>
    <w:rsid w:val="005D4DC5"/>
    <w:rsid w:val="005D6AFE"/>
    <w:rsid w:val="005E1816"/>
    <w:rsid w:val="005F0DFC"/>
    <w:rsid w:val="005F7BA9"/>
    <w:rsid w:val="006034B4"/>
    <w:rsid w:val="00604BD6"/>
    <w:rsid w:val="00606825"/>
    <w:rsid w:val="00606FC4"/>
    <w:rsid w:val="00611DF1"/>
    <w:rsid w:val="00616B8B"/>
    <w:rsid w:val="0062597F"/>
    <w:rsid w:val="006275FC"/>
    <w:rsid w:val="00627762"/>
    <w:rsid w:val="006321B0"/>
    <w:rsid w:val="006350DE"/>
    <w:rsid w:val="00652F3A"/>
    <w:rsid w:val="00655DB9"/>
    <w:rsid w:val="00665399"/>
    <w:rsid w:val="00672EDE"/>
    <w:rsid w:val="00683EE4"/>
    <w:rsid w:val="00685177"/>
    <w:rsid w:val="00690A57"/>
    <w:rsid w:val="006A0AAC"/>
    <w:rsid w:val="006D0533"/>
    <w:rsid w:val="006D598C"/>
    <w:rsid w:val="00705C74"/>
    <w:rsid w:val="00707297"/>
    <w:rsid w:val="00715662"/>
    <w:rsid w:val="0072397F"/>
    <w:rsid w:val="00726A44"/>
    <w:rsid w:val="007440B6"/>
    <w:rsid w:val="00744D85"/>
    <w:rsid w:val="007572E1"/>
    <w:rsid w:val="007579EA"/>
    <w:rsid w:val="00764178"/>
    <w:rsid w:val="00767335"/>
    <w:rsid w:val="00780490"/>
    <w:rsid w:val="0078227E"/>
    <w:rsid w:val="00784EAD"/>
    <w:rsid w:val="00790670"/>
    <w:rsid w:val="00792508"/>
    <w:rsid w:val="007932FB"/>
    <w:rsid w:val="007B0C82"/>
    <w:rsid w:val="007B19DF"/>
    <w:rsid w:val="007B6B35"/>
    <w:rsid w:val="007E597C"/>
    <w:rsid w:val="007E6296"/>
    <w:rsid w:val="007F10C3"/>
    <w:rsid w:val="007F171F"/>
    <w:rsid w:val="007F18FE"/>
    <w:rsid w:val="008062E2"/>
    <w:rsid w:val="00815883"/>
    <w:rsid w:val="0082298F"/>
    <w:rsid w:val="00851626"/>
    <w:rsid w:val="00864C3D"/>
    <w:rsid w:val="00876AEA"/>
    <w:rsid w:val="008B4D07"/>
    <w:rsid w:val="008B4FB8"/>
    <w:rsid w:val="008C1516"/>
    <w:rsid w:val="008C7A03"/>
    <w:rsid w:val="008D49E8"/>
    <w:rsid w:val="008D6CBF"/>
    <w:rsid w:val="008D7266"/>
    <w:rsid w:val="008F7A6C"/>
    <w:rsid w:val="00901351"/>
    <w:rsid w:val="009018BC"/>
    <w:rsid w:val="00901FCE"/>
    <w:rsid w:val="00917699"/>
    <w:rsid w:val="00922874"/>
    <w:rsid w:val="0094203F"/>
    <w:rsid w:val="00946D69"/>
    <w:rsid w:val="00950FBB"/>
    <w:rsid w:val="00966175"/>
    <w:rsid w:val="009721DD"/>
    <w:rsid w:val="00976A7A"/>
    <w:rsid w:val="009C3531"/>
    <w:rsid w:val="009C5AC1"/>
    <w:rsid w:val="009C6010"/>
    <w:rsid w:val="009D4E52"/>
    <w:rsid w:val="009D75D5"/>
    <w:rsid w:val="009E16F3"/>
    <w:rsid w:val="009E23F9"/>
    <w:rsid w:val="009E52B2"/>
    <w:rsid w:val="009E74EB"/>
    <w:rsid w:val="009E7827"/>
    <w:rsid w:val="00A03BDD"/>
    <w:rsid w:val="00A074DF"/>
    <w:rsid w:val="00A3179D"/>
    <w:rsid w:val="00A54031"/>
    <w:rsid w:val="00A57378"/>
    <w:rsid w:val="00A6569D"/>
    <w:rsid w:val="00A674BF"/>
    <w:rsid w:val="00A726FE"/>
    <w:rsid w:val="00A85DCA"/>
    <w:rsid w:val="00A85F18"/>
    <w:rsid w:val="00A92235"/>
    <w:rsid w:val="00A93FA2"/>
    <w:rsid w:val="00A941E2"/>
    <w:rsid w:val="00A95D54"/>
    <w:rsid w:val="00AB3B54"/>
    <w:rsid w:val="00AD581A"/>
    <w:rsid w:val="00AE2C64"/>
    <w:rsid w:val="00AE469E"/>
    <w:rsid w:val="00B05609"/>
    <w:rsid w:val="00B12D77"/>
    <w:rsid w:val="00B14498"/>
    <w:rsid w:val="00B15925"/>
    <w:rsid w:val="00B35704"/>
    <w:rsid w:val="00B410D1"/>
    <w:rsid w:val="00B42D9B"/>
    <w:rsid w:val="00B5357E"/>
    <w:rsid w:val="00B53615"/>
    <w:rsid w:val="00B5623B"/>
    <w:rsid w:val="00B570A6"/>
    <w:rsid w:val="00B61A2B"/>
    <w:rsid w:val="00B664C9"/>
    <w:rsid w:val="00B95695"/>
    <w:rsid w:val="00BA37F8"/>
    <w:rsid w:val="00BA5B22"/>
    <w:rsid w:val="00BA5F94"/>
    <w:rsid w:val="00BA7C42"/>
    <w:rsid w:val="00BB75BF"/>
    <w:rsid w:val="00BD2B19"/>
    <w:rsid w:val="00C119D9"/>
    <w:rsid w:val="00C12993"/>
    <w:rsid w:val="00C130F5"/>
    <w:rsid w:val="00C156DA"/>
    <w:rsid w:val="00C16CB5"/>
    <w:rsid w:val="00C33DC0"/>
    <w:rsid w:val="00C45D9C"/>
    <w:rsid w:val="00C66BBA"/>
    <w:rsid w:val="00C729BD"/>
    <w:rsid w:val="00C7425E"/>
    <w:rsid w:val="00C86AF2"/>
    <w:rsid w:val="00C91649"/>
    <w:rsid w:val="00CA49EC"/>
    <w:rsid w:val="00CA5D37"/>
    <w:rsid w:val="00CA767B"/>
    <w:rsid w:val="00CB4D41"/>
    <w:rsid w:val="00CB755D"/>
    <w:rsid w:val="00CC2030"/>
    <w:rsid w:val="00CF1CDF"/>
    <w:rsid w:val="00D30489"/>
    <w:rsid w:val="00D30BBB"/>
    <w:rsid w:val="00D32166"/>
    <w:rsid w:val="00D323C2"/>
    <w:rsid w:val="00D331AA"/>
    <w:rsid w:val="00D517DA"/>
    <w:rsid w:val="00D64650"/>
    <w:rsid w:val="00D66030"/>
    <w:rsid w:val="00D8095E"/>
    <w:rsid w:val="00D819F2"/>
    <w:rsid w:val="00D84A8B"/>
    <w:rsid w:val="00D9196B"/>
    <w:rsid w:val="00D92120"/>
    <w:rsid w:val="00DB2516"/>
    <w:rsid w:val="00DB3058"/>
    <w:rsid w:val="00DB7D4D"/>
    <w:rsid w:val="00DC5E9C"/>
    <w:rsid w:val="00DD0D89"/>
    <w:rsid w:val="00DD2B6C"/>
    <w:rsid w:val="00DD44E0"/>
    <w:rsid w:val="00DD70CE"/>
    <w:rsid w:val="00E00E05"/>
    <w:rsid w:val="00E25A18"/>
    <w:rsid w:val="00E32D9C"/>
    <w:rsid w:val="00E45B92"/>
    <w:rsid w:val="00E45FB9"/>
    <w:rsid w:val="00E46697"/>
    <w:rsid w:val="00E4721C"/>
    <w:rsid w:val="00E54ECB"/>
    <w:rsid w:val="00E65C74"/>
    <w:rsid w:val="00E66E9D"/>
    <w:rsid w:val="00E91B5B"/>
    <w:rsid w:val="00E9763C"/>
    <w:rsid w:val="00EA1A76"/>
    <w:rsid w:val="00EB0566"/>
    <w:rsid w:val="00EB5DA1"/>
    <w:rsid w:val="00EB6B8A"/>
    <w:rsid w:val="00ED16F3"/>
    <w:rsid w:val="00EE3BE8"/>
    <w:rsid w:val="00EF4468"/>
    <w:rsid w:val="00F036CC"/>
    <w:rsid w:val="00F05A8A"/>
    <w:rsid w:val="00F2351B"/>
    <w:rsid w:val="00F27E08"/>
    <w:rsid w:val="00F52175"/>
    <w:rsid w:val="00F545AB"/>
    <w:rsid w:val="00F55CE3"/>
    <w:rsid w:val="00F64773"/>
    <w:rsid w:val="00F76603"/>
    <w:rsid w:val="00F80A18"/>
    <w:rsid w:val="00F83B9A"/>
    <w:rsid w:val="00FA2745"/>
    <w:rsid w:val="00FA4843"/>
    <w:rsid w:val="00FD7EB9"/>
    <w:rsid w:val="00FE03E6"/>
    <w:rsid w:val="00FE0926"/>
    <w:rsid w:val="00FE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11E0EC7D"/>
  <w15:docId w15:val="{AD4FB20E-7771-47F6-A902-5392C93C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A4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F56"/>
  </w:style>
  <w:style w:type="paragraph" w:styleId="Footer">
    <w:name w:val="footer"/>
    <w:basedOn w:val="Normal"/>
    <w:link w:val="FooterChar"/>
    <w:uiPriority w:val="99"/>
    <w:unhideWhenUsed/>
    <w:rsid w:val="004A4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F56"/>
  </w:style>
  <w:style w:type="character" w:styleId="Hyperlink">
    <w:name w:val="Hyperlink"/>
    <w:basedOn w:val="DefaultParagraphFont"/>
    <w:uiPriority w:val="99"/>
    <w:unhideWhenUsed/>
    <w:rsid w:val="004A4F5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0F71"/>
    <w:pPr>
      <w:ind w:left="720"/>
      <w:contextualSpacing/>
    </w:pPr>
  </w:style>
  <w:style w:type="character" w:styleId="UnresolvedMention">
    <w:name w:val="Unresolved Mention"/>
    <w:basedOn w:val="DefaultParagraphFont"/>
    <w:uiPriority w:val="99"/>
    <w:semiHidden/>
    <w:unhideWhenUsed/>
    <w:rsid w:val="007E3B30"/>
    <w:rPr>
      <w:color w:val="605E5C"/>
      <w:shd w:val="clear" w:color="auto" w:fill="E1DFDD"/>
    </w:rPr>
  </w:style>
  <w:style w:type="paragraph" w:styleId="BalloonText">
    <w:name w:val="Balloon Text"/>
    <w:basedOn w:val="Normal"/>
    <w:link w:val="BalloonTextChar"/>
    <w:uiPriority w:val="99"/>
    <w:semiHidden/>
    <w:unhideWhenUsed/>
    <w:rsid w:val="00175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EF4"/>
    <w:rPr>
      <w:rFonts w:ascii="Segoe UI" w:hAnsi="Segoe UI" w:cs="Segoe UI"/>
      <w:sz w:val="18"/>
      <w:szCs w:val="18"/>
    </w:rPr>
  </w:style>
  <w:style w:type="paragraph" w:styleId="NoSpacing">
    <w:name w:val="No Spacing"/>
    <w:uiPriority w:val="1"/>
    <w:qFormat/>
    <w:rsid w:val="00007AD4"/>
    <w:pPr>
      <w:spacing w:after="0" w:line="240" w:lineRule="auto"/>
    </w:pPr>
    <w:rPr>
      <w:rFonts w:asciiTheme="minorHAnsi" w:eastAsiaTheme="minorHAnsi" w:hAnsiTheme="minorHAnsi" w:cstheme="minorBidi"/>
    </w:rPr>
  </w:style>
  <w:style w:type="table" w:styleId="TableGrid">
    <w:name w:val="Table Grid"/>
    <w:basedOn w:val="TableNormal"/>
    <w:uiPriority w:val="59"/>
    <w:rsid w:val="00007AD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CE9"/>
    <w:rPr>
      <w:sz w:val="16"/>
      <w:szCs w:val="16"/>
    </w:rPr>
  </w:style>
  <w:style w:type="paragraph" w:styleId="CommentText">
    <w:name w:val="annotation text"/>
    <w:basedOn w:val="Normal"/>
    <w:link w:val="CommentTextChar"/>
    <w:uiPriority w:val="99"/>
    <w:unhideWhenUsed/>
    <w:rsid w:val="00544CE9"/>
    <w:pPr>
      <w:spacing w:line="240" w:lineRule="auto"/>
    </w:pPr>
    <w:rPr>
      <w:sz w:val="20"/>
      <w:szCs w:val="20"/>
    </w:rPr>
  </w:style>
  <w:style w:type="character" w:customStyle="1" w:styleId="CommentTextChar">
    <w:name w:val="Comment Text Char"/>
    <w:basedOn w:val="DefaultParagraphFont"/>
    <w:link w:val="CommentText"/>
    <w:uiPriority w:val="99"/>
    <w:rsid w:val="00544CE9"/>
    <w:rPr>
      <w:sz w:val="20"/>
      <w:szCs w:val="20"/>
    </w:rPr>
  </w:style>
  <w:style w:type="character" w:styleId="FollowedHyperlink">
    <w:name w:val="FollowedHyperlink"/>
    <w:basedOn w:val="DefaultParagraphFont"/>
    <w:uiPriority w:val="99"/>
    <w:semiHidden/>
    <w:unhideWhenUsed/>
    <w:rsid w:val="00D51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scok.edu/about/board_of_regents/BoR_Mee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o0VJpThOuYHOXTzGU4h+YKtyw==">CgMxLjAyDmguY2dwMnU0dzJtNjByMghoLmdqZGd4czIOaC5jdzk3OTMyZnBwOG44AHIhMUtQMzE1YWtrcG9qZXBWazFzUlphdFN0OFBPdXVfTlJB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Crawford</dc:creator>
  <cp:keywords/>
  <dc:description/>
  <cp:lastModifiedBy>Helen Thomas</cp:lastModifiedBy>
  <cp:revision>27</cp:revision>
  <cp:lastPrinted>2024-12-05T14:18:00Z</cp:lastPrinted>
  <dcterms:created xsi:type="dcterms:W3CDTF">2024-11-20T16:33:00Z</dcterms:created>
  <dcterms:modified xsi:type="dcterms:W3CDTF">2024-12-09T19:07:00Z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8603940e260f1f13319ad816be7f6b356a0f32376b0ab95eb68c56d1c0cf62af</vt:lpwstr>
  </property>
</Properties>
</file>